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E" w:rsidRPr="00A03D91" w:rsidRDefault="00B92856" w:rsidP="0043082E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36"/>
          <w:szCs w:val="28"/>
        </w:rPr>
      </w:pPr>
      <w:r w:rsidRPr="00A03D91">
        <w:rPr>
          <w:rFonts w:ascii="Book Antiqua" w:hAnsi="Book Antiqua" w:cs="Calibri"/>
          <w:b/>
          <w:smallCaps/>
          <w:color w:val="000000"/>
          <w:sz w:val="36"/>
          <w:szCs w:val="28"/>
        </w:rPr>
        <w:t>Broglio - Svizzera</w:t>
      </w:r>
    </w:p>
    <w:p w:rsidR="0043082E" w:rsidRPr="00A03D91" w:rsidRDefault="0043082E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20"/>
          <w:szCs w:val="28"/>
        </w:rPr>
      </w:pPr>
    </w:p>
    <w:p w:rsidR="003959C4" w:rsidRPr="00B92856" w:rsidRDefault="00B92856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36"/>
          <w:szCs w:val="28"/>
        </w:rPr>
      </w:pPr>
      <w:r>
        <w:rPr>
          <w:rFonts w:ascii="Book Antiqua" w:hAnsi="Book Antiqua" w:cs="Calibri"/>
          <w:b/>
          <w:smallCaps/>
          <w:color w:val="000000"/>
          <w:sz w:val="36"/>
          <w:szCs w:val="28"/>
        </w:rPr>
        <w:t>Giovedì 13</w:t>
      </w:r>
      <w:r w:rsidR="0000622C" w:rsidRPr="00B92856">
        <w:rPr>
          <w:rFonts w:ascii="Book Antiqua" w:hAnsi="Book Antiqua" w:cs="Calibri"/>
          <w:b/>
          <w:smallCaps/>
          <w:color w:val="000000"/>
          <w:sz w:val="36"/>
          <w:szCs w:val="28"/>
        </w:rPr>
        <w:t xml:space="preserve"> Agosto 2015</w:t>
      </w:r>
    </w:p>
    <w:p w:rsidR="00B5031E" w:rsidRPr="00B92856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7242C7" w:rsidRDefault="0000622C" w:rsidP="0000622C">
      <w:pPr>
        <w:spacing w:after="0" w:line="240" w:lineRule="auto"/>
        <w:jc w:val="center"/>
        <w:rPr>
          <w:rFonts w:ascii="Book Antiqua" w:hAnsi="Book Antiqua"/>
          <w:i/>
          <w:sz w:val="32"/>
        </w:rPr>
      </w:pPr>
      <w:r w:rsidRPr="0000622C">
        <w:rPr>
          <w:rFonts w:ascii="Book Antiqua" w:hAnsi="Book Antiqua"/>
          <w:i/>
          <w:sz w:val="32"/>
        </w:rPr>
        <w:t>Programma</w:t>
      </w:r>
    </w:p>
    <w:p w:rsidR="00612B3A" w:rsidRDefault="00612B3A" w:rsidP="0000622C">
      <w:pPr>
        <w:spacing w:after="0" w:line="240" w:lineRule="auto"/>
        <w:jc w:val="center"/>
        <w:rPr>
          <w:rFonts w:ascii="Book Antiqua" w:hAnsi="Book Antiqua"/>
          <w:i/>
          <w:sz w:val="32"/>
        </w:rPr>
      </w:pPr>
    </w:p>
    <w:p w:rsidR="004D381A" w:rsidRPr="004D381A" w:rsidRDefault="004D381A" w:rsidP="004D381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D381A">
        <w:rPr>
          <w:rFonts w:ascii="Book Antiqua" w:hAnsi="Book Antiqua" w:cs="Times New Roman"/>
          <w:sz w:val="24"/>
          <w:szCs w:val="24"/>
        </w:rPr>
        <w:t>G</w:t>
      </w:r>
      <w:r>
        <w:rPr>
          <w:rFonts w:ascii="Book Antiqua" w:hAnsi="Book Antiqua" w:cs="Times New Roman"/>
          <w:sz w:val="24"/>
          <w:szCs w:val="24"/>
        </w:rPr>
        <w:t>eorge Friedrich</w:t>
      </w:r>
      <w:r w:rsidRPr="004D381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D381A">
        <w:rPr>
          <w:rFonts w:ascii="Book Antiqua" w:hAnsi="Book Antiqua" w:cs="Times New Roman"/>
          <w:sz w:val="24"/>
          <w:szCs w:val="24"/>
        </w:rPr>
        <w:t>Händel</w:t>
      </w:r>
      <w:proofErr w:type="spellEnd"/>
      <w:r w:rsidRPr="004D381A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>
        <w:rPr>
          <w:rFonts w:ascii="Book Antiqua" w:hAnsi="Book Antiqua"/>
          <w:b/>
          <w:smallCaps/>
          <w:sz w:val="24"/>
          <w:szCs w:val="24"/>
        </w:rPr>
        <w:tab/>
      </w:r>
      <w:r w:rsidRPr="004D381A">
        <w:rPr>
          <w:rFonts w:ascii="Book Antiqua" w:hAnsi="Book Antiqua"/>
          <w:b/>
          <w:smallCaps/>
          <w:sz w:val="24"/>
          <w:szCs w:val="24"/>
        </w:rPr>
        <w:t>Concerto in Fa maggiore op. IV n. 5</w:t>
      </w:r>
      <w:r w:rsidRPr="004D381A">
        <w:rPr>
          <w:rFonts w:ascii="Book Antiqua" w:hAnsi="Book Antiqua"/>
          <w:smallCaps/>
          <w:sz w:val="24"/>
          <w:szCs w:val="24"/>
        </w:rPr>
        <w:tab/>
      </w:r>
    </w:p>
    <w:p w:rsidR="00872053" w:rsidRPr="004D381A" w:rsidRDefault="004D381A" w:rsidP="004D38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D381A">
        <w:rPr>
          <w:rFonts w:ascii="Book Antiqua" w:hAnsi="Book Antiqua" w:cs="Times New Roman"/>
          <w:i/>
          <w:sz w:val="20"/>
          <w:szCs w:val="24"/>
        </w:rPr>
        <w:t>(1685 – 1759)</w:t>
      </w:r>
      <w:r w:rsidRPr="004D381A">
        <w:rPr>
          <w:rFonts w:ascii="Book Antiqua" w:hAnsi="Book Antiqua" w:cs="Times New Roman"/>
          <w:i/>
          <w:sz w:val="20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i/>
          <w:szCs w:val="24"/>
        </w:rPr>
        <w:t>(Larghetto, Allegro, Alla siciliana, Presto)</w:t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i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Cs w:val="24"/>
        </w:rPr>
        <w:t>rielaborazione per organo di Daniele Dori</w:t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 w:rsidRPr="004D381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72053" w:rsidRPr="004D381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r w:rsidR="004D2B72" w:rsidRPr="004D2B72">
        <w:rPr>
          <w:rFonts w:ascii="Book Antiqua" w:hAnsi="Book Antiqua"/>
          <w:b/>
          <w:i/>
          <w:sz w:val="24"/>
          <w:szCs w:val="24"/>
        </w:rPr>
        <w:t>9</w:t>
      </w:r>
      <w:r w:rsidR="00872053" w:rsidRPr="004D381A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612B3A">
        <w:rPr>
          <w:rFonts w:ascii="Book Antiqua" w:hAnsi="Book Antiqua"/>
          <w:b/>
          <w:sz w:val="24"/>
          <w:szCs w:val="24"/>
        </w:rPr>
        <w:tab/>
      </w: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Domenico</w:t>
      </w:r>
      <w:r w:rsidRPr="00612B3A">
        <w:rPr>
          <w:rFonts w:ascii="Book Antiqua" w:hAnsi="Book Antiqua"/>
          <w:sz w:val="24"/>
          <w:szCs w:val="24"/>
        </w:rPr>
        <w:t xml:space="preserve"> Zipoli</w:t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b/>
          <w:smallCaps/>
          <w:sz w:val="24"/>
          <w:szCs w:val="24"/>
        </w:rPr>
        <w:t>Sonata</w:t>
      </w:r>
      <w:r w:rsidR="00212236">
        <w:rPr>
          <w:rFonts w:ascii="Book Antiqua" w:hAnsi="Book Antiqua"/>
          <w:b/>
          <w:smallCaps/>
          <w:sz w:val="24"/>
          <w:szCs w:val="24"/>
        </w:rPr>
        <w:tab/>
      </w:r>
      <w:r w:rsidR="00212236">
        <w:rPr>
          <w:rFonts w:ascii="Book Antiqua" w:hAnsi="Book Antiqua"/>
          <w:b/>
          <w:smallCaps/>
          <w:sz w:val="24"/>
          <w:szCs w:val="24"/>
        </w:rPr>
        <w:tab/>
      </w:r>
      <w:r w:rsidR="00212236">
        <w:rPr>
          <w:rFonts w:ascii="Book Antiqua" w:hAnsi="Book Antiqua"/>
          <w:b/>
          <w:smallCaps/>
          <w:sz w:val="24"/>
          <w:szCs w:val="24"/>
        </w:rPr>
        <w:tab/>
      </w:r>
      <w:r w:rsidR="00212236">
        <w:rPr>
          <w:rFonts w:ascii="Book Antiqua" w:hAnsi="Book Antiqua"/>
          <w:b/>
          <w:smallCaps/>
          <w:sz w:val="24"/>
          <w:szCs w:val="24"/>
        </w:rPr>
        <w:tab/>
      </w:r>
      <w:r w:rsidR="00212236">
        <w:rPr>
          <w:rFonts w:ascii="Book Antiqua" w:hAnsi="Book Antiqua"/>
          <w:b/>
          <w:smallCaps/>
          <w:sz w:val="24"/>
          <w:szCs w:val="24"/>
        </w:rPr>
        <w:tab/>
      </w: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612B3A">
        <w:rPr>
          <w:rFonts w:ascii="Book Antiqua" w:hAnsi="Book Antiqua"/>
          <w:i/>
          <w:sz w:val="20"/>
          <w:szCs w:val="24"/>
        </w:rPr>
        <w:t xml:space="preserve">(1688 - 1726)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E76DAD">
        <w:rPr>
          <w:rFonts w:ascii="Book Antiqua" w:hAnsi="Book Antiqua"/>
          <w:szCs w:val="24"/>
        </w:rPr>
        <w:t xml:space="preserve">Trascrizione per tastiera della Sonata </w:t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</w:r>
      <w:r w:rsidRPr="00E76DAD">
        <w:rPr>
          <w:rFonts w:ascii="Book Antiqua" w:hAnsi="Book Antiqua"/>
          <w:szCs w:val="24"/>
        </w:rPr>
        <w:tab/>
        <w:t>op. 5 n. 7 di Arcangelo Corelli</w:t>
      </w:r>
      <w:r w:rsidRPr="00E76DAD">
        <w:rPr>
          <w:rFonts w:ascii="Book Antiqua" w:hAnsi="Book Antiqua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612B3A">
        <w:rPr>
          <w:rFonts w:ascii="Book Antiqua" w:hAnsi="Book Antiqua"/>
          <w:sz w:val="24"/>
          <w:szCs w:val="24"/>
        </w:rPr>
        <w:tab/>
      </w:r>
      <w:r w:rsidRPr="00E76DAD">
        <w:rPr>
          <w:rFonts w:ascii="Book Antiqua" w:hAnsi="Book Antiqua"/>
          <w:i/>
          <w:szCs w:val="24"/>
        </w:rPr>
        <w:t>(Preludio, Corrente, Sarabanda, Giga)</w:t>
      </w:r>
      <w:r w:rsidR="00872053" w:rsidRPr="00E76DAD">
        <w:rPr>
          <w:rFonts w:ascii="Book Antiqua" w:hAnsi="Book Antiqua"/>
          <w:i/>
          <w:szCs w:val="24"/>
        </w:rPr>
        <w:t xml:space="preserve">  </w:t>
      </w:r>
      <w:r w:rsidR="00872053">
        <w:rPr>
          <w:rFonts w:ascii="Book Antiqua" w:hAnsi="Book Antiqua"/>
          <w:b/>
          <w:i/>
          <w:sz w:val="24"/>
          <w:szCs w:val="24"/>
        </w:rPr>
        <w:t>8</w:t>
      </w:r>
      <w:r w:rsidR="00872053" w:rsidRPr="00B10C0B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12B3A" w:rsidRPr="00612B3A" w:rsidRDefault="00612B3A" w:rsidP="00612B3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242C7" w:rsidRPr="003959C4" w:rsidRDefault="007242C7" w:rsidP="007242C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B92856" w:rsidRDefault="00B92856" w:rsidP="00B92856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r w:rsidRPr="00310819">
        <w:rPr>
          <w:rFonts w:ascii="Book Antiqua" w:hAnsi="Book Antiqua" w:cs="Times New Roman"/>
          <w:sz w:val="24"/>
        </w:rPr>
        <w:t xml:space="preserve">Johann </w:t>
      </w:r>
      <w:proofErr w:type="spellStart"/>
      <w:r w:rsidRPr="00310819">
        <w:rPr>
          <w:rFonts w:ascii="Book Antiqua" w:hAnsi="Book Antiqua" w:cs="Times New Roman"/>
          <w:sz w:val="24"/>
        </w:rPr>
        <w:t>Christoph</w:t>
      </w:r>
      <w:proofErr w:type="spellEnd"/>
      <w:r w:rsidRPr="00310819">
        <w:rPr>
          <w:rFonts w:ascii="Book Antiqua" w:hAnsi="Book Antiqua" w:cs="Times New Roman"/>
          <w:sz w:val="24"/>
        </w:rPr>
        <w:t xml:space="preserve"> Fr</w:t>
      </w:r>
      <w:r w:rsidRPr="00814FF8">
        <w:rPr>
          <w:rFonts w:ascii="Book Antiqua" w:hAnsi="Book Antiqua" w:cs="Times New Roman"/>
          <w:sz w:val="24"/>
        </w:rPr>
        <w:t>iedrich B</w:t>
      </w:r>
      <w:r w:rsidRPr="00EA2574">
        <w:rPr>
          <w:rFonts w:ascii="Book Antiqua" w:hAnsi="Book Antiqua" w:cs="Times New Roman"/>
          <w:sz w:val="24"/>
        </w:rPr>
        <w:t>ach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7B3E3B">
        <w:rPr>
          <w:rFonts w:ascii="Book Antiqua" w:hAnsi="Book Antiqua"/>
          <w:b/>
          <w:smallCaps/>
          <w:sz w:val="24"/>
        </w:rPr>
        <w:t>Allegretto con XVIII Variazioni</w:t>
      </w:r>
      <w:r>
        <w:rPr>
          <w:rFonts w:ascii="Book Antiqua" w:hAnsi="Book Antiqua"/>
          <w:b/>
          <w:smallCaps/>
          <w:sz w:val="24"/>
        </w:rPr>
        <w:t xml:space="preserve">      </w:t>
      </w:r>
    </w:p>
    <w:p w:rsidR="007242C7" w:rsidRPr="00B10C0B" w:rsidRDefault="00B92856" w:rsidP="007242C7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7B3E3B">
        <w:rPr>
          <w:rFonts w:ascii="Book Antiqua" w:hAnsi="Book Antiqua" w:cs="Times New Roman"/>
          <w:i/>
          <w:sz w:val="20"/>
          <w:szCs w:val="20"/>
        </w:rPr>
        <w:t>(1732 - 1795)</w:t>
      </w:r>
      <w:r w:rsidRPr="007B3E3B">
        <w:rPr>
          <w:rFonts w:ascii="Book Antiqua" w:hAnsi="Book Antiqua"/>
          <w:b/>
          <w:i/>
          <w:smallCaps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 xml:space="preserve">su “Ah, </w:t>
      </w:r>
      <w:proofErr w:type="spellStart"/>
      <w:r w:rsidRPr="007B3E3B">
        <w:rPr>
          <w:rFonts w:ascii="Book Antiqua" w:hAnsi="Book Antiqua"/>
          <w:b/>
          <w:smallCaps/>
          <w:sz w:val="24"/>
        </w:rPr>
        <w:t>vous</w:t>
      </w:r>
      <w:proofErr w:type="spellEnd"/>
      <w:r w:rsidRPr="007B3E3B">
        <w:rPr>
          <w:rFonts w:ascii="Book Antiqua" w:hAnsi="Book Antiqua"/>
          <w:b/>
          <w:smallCaps/>
          <w:sz w:val="24"/>
        </w:rPr>
        <w:t xml:space="preserve"> </w:t>
      </w:r>
      <w:proofErr w:type="spellStart"/>
      <w:r w:rsidRPr="007B3E3B">
        <w:rPr>
          <w:rFonts w:ascii="Book Antiqua" w:hAnsi="Book Antiqua"/>
          <w:b/>
          <w:smallCaps/>
          <w:sz w:val="24"/>
        </w:rPr>
        <w:t>dirai-je</w:t>
      </w:r>
      <w:proofErr w:type="spellEnd"/>
      <w:r w:rsidRPr="007B3E3B">
        <w:rPr>
          <w:rFonts w:ascii="Book Antiqua" w:hAnsi="Book Antiqua"/>
          <w:b/>
          <w:smallCaps/>
          <w:sz w:val="24"/>
        </w:rPr>
        <w:t xml:space="preserve">, </w:t>
      </w:r>
      <w:proofErr w:type="spellStart"/>
      <w:r w:rsidRPr="007B3E3B">
        <w:rPr>
          <w:rFonts w:ascii="Book Antiqua" w:hAnsi="Book Antiqua"/>
          <w:b/>
          <w:smallCaps/>
          <w:sz w:val="24"/>
        </w:rPr>
        <w:t>Maman</w:t>
      </w:r>
      <w:proofErr w:type="spellEnd"/>
      <w:r w:rsidRPr="007B3E3B">
        <w:rPr>
          <w:rFonts w:ascii="Book Antiqua" w:hAnsi="Book Antiqua"/>
          <w:b/>
          <w:smallCaps/>
          <w:sz w:val="24"/>
        </w:rPr>
        <w:t>”</w:t>
      </w:r>
      <w:r w:rsidRPr="007B3E3B">
        <w:rPr>
          <w:rFonts w:ascii="Book Antiqua" w:hAnsi="Book Antiqua"/>
          <w:smallCaps/>
          <w:sz w:val="24"/>
        </w:rPr>
        <w:tab/>
      </w:r>
      <w:r w:rsidR="00B10C0B">
        <w:rPr>
          <w:rFonts w:ascii="Book Antiqua" w:hAnsi="Book Antiqua"/>
          <w:smallCaps/>
          <w:sz w:val="24"/>
        </w:rPr>
        <w:t xml:space="preserve"> </w:t>
      </w:r>
      <w:r w:rsidR="00B10C0B" w:rsidRPr="00B10C0B">
        <w:rPr>
          <w:rFonts w:ascii="Book Antiqua" w:hAnsi="Book Antiqua"/>
          <w:b/>
          <w:i/>
          <w:sz w:val="24"/>
          <w:szCs w:val="24"/>
        </w:rPr>
        <w:t>12 min</w:t>
      </w:r>
    </w:p>
    <w:p w:rsidR="00612B3A" w:rsidRPr="00820D9E" w:rsidRDefault="00612B3A" w:rsidP="007242C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242C7" w:rsidRPr="00820D9E" w:rsidRDefault="007242C7" w:rsidP="007242C7">
      <w:pPr>
        <w:spacing w:after="0" w:line="240" w:lineRule="auto"/>
        <w:jc w:val="both"/>
        <w:rPr>
          <w:rFonts w:ascii="Book Antiqua" w:hAnsi="Book Antiqua"/>
          <w:sz w:val="24"/>
          <w:szCs w:val="21"/>
        </w:rPr>
      </w:pPr>
    </w:p>
    <w:p w:rsidR="0000622C" w:rsidRPr="0000622C" w:rsidRDefault="0000622C" w:rsidP="0000622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  <w:r w:rsidRPr="00872053">
        <w:rPr>
          <w:rFonts w:ascii="Book Antiqua" w:hAnsi="Book Antiqua" w:cs="Times New Roman"/>
          <w:sz w:val="24"/>
        </w:rPr>
        <w:t xml:space="preserve">Anonimo </w:t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b/>
          <w:smallCaps/>
          <w:sz w:val="24"/>
        </w:rPr>
        <w:t>Rondò per l’Elevazione</w:t>
      </w:r>
      <w:r w:rsidRPr="00872053">
        <w:rPr>
          <w:rFonts w:ascii="Book Antiqua" w:hAnsi="Book Antiqua" w:cs="Times New Roman"/>
          <w:b/>
          <w:smallCaps/>
          <w:sz w:val="24"/>
        </w:rPr>
        <w:tab/>
      </w:r>
      <w:r w:rsidRPr="00872053">
        <w:rPr>
          <w:rFonts w:ascii="Book Antiqua" w:hAnsi="Book Antiqua" w:cs="Times New Roman"/>
          <w:b/>
          <w:smallCaps/>
          <w:sz w:val="24"/>
        </w:rPr>
        <w:tab/>
      </w:r>
      <w:r w:rsidRPr="00872053">
        <w:rPr>
          <w:rFonts w:ascii="Book Antiqua" w:hAnsi="Book Antiqua" w:cs="Times New Roman"/>
          <w:b/>
          <w:smallCaps/>
          <w:sz w:val="24"/>
        </w:rPr>
        <w:tab/>
      </w:r>
    </w:p>
    <w:p w:rsidR="00872053" w:rsidRPr="00B10C0B" w:rsidRDefault="00872053" w:rsidP="00872053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872053">
        <w:rPr>
          <w:rFonts w:ascii="Book Antiqua" w:hAnsi="Book Antiqua" w:cs="Times New Roman"/>
          <w:i/>
          <w:sz w:val="20"/>
        </w:rPr>
        <w:t>sec. XVIII-XIX</w:t>
      </w:r>
      <w:r w:rsidRPr="00872053">
        <w:rPr>
          <w:rFonts w:ascii="Book Antiqua" w:hAnsi="Book Antiqua" w:cs="Times New Roman"/>
          <w:i/>
          <w:sz w:val="24"/>
        </w:rPr>
        <w:tab/>
      </w:r>
      <w:r w:rsidRPr="00872053">
        <w:rPr>
          <w:rFonts w:ascii="Book Antiqua" w:hAnsi="Book Antiqua" w:cs="Times New Roman"/>
          <w:i/>
          <w:sz w:val="24"/>
        </w:rPr>
        <w:tab/>
      </w:r>
      <w:r w:rsidRPr="00872053">
        <w:rPr>
          <w:rFonts w:ascii="Book Antiqua" w:hAnsi="Book Antiqua" w:cs="Times New Roman"/>
          <w:i/>
          <w:sz w:val="24"/>
        </w:rPr>
        <w:tab/>
      </w:r>
      <w:r w:rsidRPr="00872053">
        <w:rPr>
          <w:rFonts w:ascii="Book Antiqua" w:hAnsi="Book Antiqua" w:cs="Times New Roman"/>
          <w:i/>
          <w:sz w:val="24"/>
        </w:rPr>
        <w:tab/>
      </w:r>
      <w:r w:rsidRPr="00872053">
        <w:rPr>
          <w:rFonts w:ascii="Book Antiqua" w:hAnsi="Book Antiqua" w:cs="Times New Roman"/>
          <w:i/>
          <w:sz w:val="24"/>
        </w:rPr>
        <w:tab/>
      </w:r>
      <w:r>
        <w:rPr>
          <w:rFonts w:ascii="Book Antiqua" w:hAnsi="Book Antiqua" w:cs="Times New Roman"/>
          <w:i/>
          <w:sz w:val="24"/>
        </w:rPr>
        <w:tab/>
      </w:r>
      <w:r w:rsidRPr="00E76DAD">
        <w:rPr>
          <w:rFonts w:ascii="Book Antiqua" w:hAnsi="Book Antiqua" w:cs="Times New Roman"/>
          <w:i/>
        </w:rPr>
        <w:t xml:space="preserve">da un manoscritto </w:t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</w:r>
      <w:r w:rsidRPr="00E76DAD">
        <w:rPr>
          <w:rFonts w:ascii="Book Antiqua" w:hAnsi="Book Antiqua" w:cs="Times New Roman"/>
          <w:i/>
        </w:rPr>
        <w:tab/>
        <w:t>del Seminario Vescovile di San Miniato (Pisa)</w:t>
      </w:r>
      <w:r w:rsidRPr="00E76DAD">
        <w:rPr>
          <w:rFonts w:ascii="Book Antiqua" w:hAnsi="Book Antiqua"/>
          <w:b/>
          <w:i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 w:rsidR="00E76DAD">
        <w:rPr>
          <w:rFonts w:ascii="Book Antiqua" w:hAnsi="Book Antiqua"/>
          <w:b/>
          <w:i/>
          <w:sz w:val="24"/>
          <w:szCs w:val="24"/>
        </w:rPr>
        <w:tab/>
      </w:r>
      <w:r w:rsidR="004D2B72">
        <w:rPr>
          <w:rFonts w:ascii="Book Antiqua" w:hAnsi="Book Antiqua"/>
          <w:b/>
          <w:i/>
          <w:sz w:val="24"/>
          <w:szCs w:val="24"/>
        </w:rPr>
        <w:t>4</w:t>
      </w:r>
      <w:r w:rsidRPr="00B10C0B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i/>
          <w:sz w:val="24"/>
        </w:rPr>
      </w:pP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sz w:val="24"/>
        </w:rPr>
      </w:pPr>
    </w:p>
    <w:p w:rsidR="00872053" w:rsidRPr="00B10C0B" w:rsidRDefault="00872053" w:rsidP="00872053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872053">
        <w:rPr>
          <w:rFonts w:ascii="Book Antiqua" w:hAnsi="Book Antiqua" w:cs="Times New Roman"/>
          <w:sz w:val="24"/>
        </w:rPr>
        <w:t>N</w:t>
      </w:r>
      <w:r>
        <w:rPr>
          <w:rFonts w:ascii="Book Antiqua" w:hAnsi="Book Antiqua" w:cs="Times New Roman"/>
          <w:sz w:val="24"/>
        </w:rPr>
        <w:t>iccolò</w:t>
      </w:r>
      <w:r w:rsidRPr="00872053">
        <w:rPr>
          <w:rFonts w:ascii="Book Antiqua" w:hAnsi="Book Antiqua" w:cs="Times New Roman"/>
          <w:sz w:val="24"/>
        </w:rPr>
        <w:t xml:space="preserve"> Moretti</w:t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sz w:val="24"/>
        </w:rPr>
        <w:tab/>
      </w:r>
      <w:r w:rsidRPr="00872053">
        <w:rPr>
          <w:rFonts w:ascii="Book Antiqua" w:hAnsi="Book Antiqua" w:cs="Times New Roman"/>
          <w:b/>
          <w:smallCaps/>
          <w:sz w:val="24"/>
        </w:rPr>
        <w:t>Sonata X ad uso Sinfonia</w:t>
      </w:r>
      <w:r w:rsidRPr="00872053">
        <w:rPr>
          <w:rFonts w:ascii="Book Antiqua" w:hAnsi="Book Antiqua" w:cs="Times New Roman"/>
          <w:b/>
          <w:smallCaps/>
          <w:sz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B10C0B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872053" w:rsidRPr="00872053" w:rsidRDefault="00872053" w:rsidP="00872053">
      <w:pPr>
        <w:spacing w:after="0" w:line="240" w:lineRule="auto"/>
        <w:jc w:val="both"/>
        <w:rPr>
          <w:rFonts w:ascii="Book Antiqua" w:hAnsi="Book Antiqua" w:cs="Times New Roman"/>
          <w:i/>
          <w:sz w:val="24"/>
        </w:rPr>
      </w:pPr>
      <w:r w:rsidRPr="00872053">
        <w:rPr>
          <w:rFonts w:ascii="Book Antiqua" w:hAnsi="Book Antiqua" w:cs="Times New Roman"/>
          <w:i/>
          <w:sz w:val="20"/>
        </w:rPr>
        <w:t>(1763 – 1821)</w:t>
      </w:r>
    </w:p>
    <w:p w:rsidR="00D26843" w:rsidRDefault="00D26843" w:rsidP="007242C7">
      <w:pPr>
        <w:spacing w:after="0" w:line="240" w:lineRule="auto"/>
        <w:jc w:val="both"/>
        <w:rPr>
          <w:rFonts w:ascii="Book Antiqua" w:hAnsi="Book Antiqua"/>
          <w:sz w:val="24"/>
          <w:szCs w:val="21"/>
        </w:rPr>
      </w:pPr>
    </w:p>
    <w:p w:rsidR="00212236" w:rsidRDefault="00D87B23" w:rsidP="00E46522">
      <w:pPr>
        <w:spacing w:after="0" w:line="240" w:lineRule="auto"/>
        <w:rPr>
          <w:rFonts w:ascii="Book Antiqua" w:hAnsi="Book Antiqua"/>
        </w:rPr>
      </w:pPr>
      <w:r w:rsidRPr="00E31698">
        <w:rPr>
          <w:rFonts w:ascii="Book Antiqua" w:hAnsi="Book Antiqua"/>
          <w:i/>
          <w:sz w:val="20"/>
        </w:rPr>
        <w:tab/>
      </w:r>
      <w:r w:rsidRPr="00E31698">
        <w:rPr>
          <w:rFonts w:ascii="Book Antiqua" w:hAnsi="Book Antiqua"/>
          <w:i/>
        </w:rPr>
        <w:tab/>
      </w:r>
    </w:p>
    <w:p w:rsidR="00B10C0B" w:rsidRPr="00B10C0B" w:rsidRDefault="00212236" w:rsidP="00B10C0B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212236">
        <w:rPr>
          <w:rFonts w:ascii="Book Antiqua" w:hAnsi="Book Antiqua"/>
          <w:sz w:val="24"/>
          <w:szCs w:val="24"/>
        </w:rPr>
        <w:t xml:space="preserve">Giovanni Morandi </w:t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sz w:val="24"/>
          <w:szCs w:val="24"/>
        </w:rPr>
        <w:tab/>
      </w:r>
      <w:r w:rsidRPr="00212236">
        <w:rPr>
          <w:rFonts w:ascii="Book Antiqua" w:hAnsi="Book Antiqua"/>
          <w:b/>
          <w:smallCaps/>
          <w:sz w:val="24"/>
          <w:szCs w:val="24"/>
        </w:rPr>
        <w:t>Elevazione</w:t>
      </w:r>
      <w:r w:rsidRPr="00212236">
        <w:rPr>
          <w:rFonts w:ascii="Book Antiqua" w:hAnsi="Book Antiqua"/>
          <w:b/>
          <w:sz w:val="24"/>
          <w:szCs w:val="24"/>
        </w:rPr>
        <w:t xml:space="preserve">                    </w:t>
      </w:r>
      <w:r w:rsidR="00B10C0B">
        <w:rPr>
          <w:rFonts w:ascii="Book Antiqua" w:hAnsi="Book Antiqua"/>
          <w:b/>
          <w:sz w:val="24"/>
          <w:szCs w:val="24"/>
        </w:rPr>
        <w:tab/>
      </w:r>
      <w:r w:rsidR="00B10C0B">
        <w:rPr>
          <w:rFonts w:ascii="Book Antiqua" w:hAnsi="Book Antiqua"/>
          <w:b/>
          <w:i/>
          <w:sz w:val="24"/>
          <w:szCs w:val="24"/>
        </w:rPr>
        <w:t>5</w:t>
      </w:r>
      <w:r w:rsidR="00B10C0B" w:rsidRPr="00B10C0B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212236" w:rsidRPr="00212236" w:rsidRDefault="00B10C0B" w:rsidP="00B10C0B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12236">
        <w:rPr>
          <w:rFonts w:ascii="Book Antiqua" w:hAnsi="Book Antiqua"/>
          <w:i/>
          <w:sz w:val="20"/>
          <w:szCs w:val="24"/>
        </w:rPr>
        <w:t xml:space="preserve"> </w:t>
      </w:r>
      <w:r w:rsidR="00212236" w:rsidRPr="00212236">
        <w:rPr>
          <w:rFonts w:ascii="Book Antiqua" w:hAnsi="Book Antiqua"/>
          <w:i/>
          <w:sz w:val="20"/>
          <w:szCs w:val="24"/>
        </w:rPr>
        <w:t>(1777 – 1856)</w:t>
      </w:r>
      <w:r w:rsidR="00212236" w:rsidRPr="00212236">
        <w:rPr>
          <w:rFonts w:ascii="Book Antiqua" w:hAnsi="Book Antiqua"/>
          <w:i/>
          <w:sz w:val="20"/>
          <w:szCs w:val="24"/>
        </w:rPr>
        <w:tab/>
      </w:r>
      <w:r w:rsidR="00212236" w:rsidRPr="00212236">
        <w:rPr>
          <w:rFonts w:ascii="Book Antiqua" w:hAnsi="Book Antiqua"/>
          <w:b/>
          <w:i/>
          <w:sz w:val="24"/>
          <w:szCs w:val="24"/>
        </w:rPr>
        <w:tab/>
      </w:r>
      <w:r w:rsidR="00212236" w:rsidRPr="00212236">
        <w:rPr>
          <w:rFonts w:ascii="Book Antiqua" w:hAnsi="Book Antiqua"/>
          <w:b/>
          <w:i/>
          <w:sz w:val="24"/>
          <w:szCs w:val="24"/>
        </w:rPr>
        <w:tab/>
      </w:r>
      <w:r w:rsidR="00212236" w:rsidRPr="00212236">
        <w:rPr>
          <w:rFonts w:ascii="Book Antiqua" w:hAnsi="Book Antiqua"/>
          <w:b/>
          <w:i/>
          <w:sz w:val="24"/>
          <w:szCs w:val="24"/>
        </w:rPr>
        <w:tab/>
      </w:r>
      <w:r w:rsidR="00212236" w:rsidRPr="00212236">
        <w:rPr>
          <w:rFonts w:ascii="Book Antiqua" w:hAnsi="Book Antiqua"/>
          <w:b/>
          <w:i/>
          <w:sz w:val="24"/>
          <w:szCs w:val="24"/>
        </w:rPr>
        <w:tab/>
      </w:r>
      <w:r w:rsidR="00212236" w:rsidRPr="00212236">
        <w:rPr>
          <w:rFonts w:ascii="Book Antiqua" w:hAnsi="Book Antiqua"/>
          <w:b/>
          <w:i/>
          <w:sz w:val="24"/>
          <w:szCs w:val="24"/>
        </w:rPr>
        <w:tab/>
        <w:t xml:space="preserve">    </w:t>
      </w:r>
    </w:p>
    <w:p w:rsidR="00872053" w:rsidRPr="00A03D91" w:rsidRDefault="00212236" w:rsidP="00872053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Pr="00212236">
        <w:rPr>
          <w:rFonts w:ascii="Book Antiqua" w:hAnsi="Book Antiqua"/>
          <w:b/>
          <w:sz w:val="24"/>
          <w:szCs w:val="24"/>
        </w:rPr>
        <w:tab/>
      </w:r>
      <w:r w:rsidR="00B10C0B">
        <w:rPr>
          <w:rFonts w:ascii="Book Antiqua" w:hAnsi="Book Antiqua"/>
          <w:b/>
          <w:sz w:val="24"/>
          <w:szCs w:val="24"/>
        </w:rPr>
        <w:tab/>
      </w:r>
      <w:r w:rsidR="00B10C0B" w:rsidRPr="00A03D91">
        <w:rPr>
          <w:rFonts w:ascii="Book Antiqua" w:hAnsi="Book Antiqua"/>
          <w:b/>
          <w:smallCaps/>
          <w:sz w:val="24"/>
          <w:szCs w:val="24"/>
        </w:rPr>
        <w:t xml:space="preserve">Post </w:t>
      </w:r>
      <w:proofErr w:type="spellStart"/>
      <w:r w:rsidR="00B10C0B" w:rsidRPr="00A03D91">
        <w:rPr>
          <w:rFonts w:ascii="Book Antiqua" w:hAnsi="Book Antiqua"/>
          <w:b/>
          <w:smallCaps/>
          <w:sz w:val="24"/>
          <w:szCs w:val="24"/>
        </w:rPr>
        <w:t>Communio</w:t>
      </w:r>
      <w:proofErr w:type="spellEnd"/>
      <w:r w:rsidR="00B10C0B" w:rsidRPr="00A03D91">
        <w:rPr>
          <w:rFonts w:ascii="Book Antiqua" w:hAnsi="Book Antiqua"/>
          <w:b/>
          <w:sz w:val="24"/>
          <w:szCs w:val="24"/>
        </w:rPr>
        <w:t xml:space="preserve">              </w:t>
      </w:r>
      <w:r w:rsidR="00872053" w:rsidRPr="00A03D91">
        <w:rPr>
          <w:rFonts w:ascii="Book Antiqua" w:hAnsi="Book Antiqua"/>
          <w:b/>
          <w:i/>
          <w:sz w:val="24"/>
          <w:szCs w:val="24"/>
        </w:rPr>
        <w:t>5 min</w:t>
      </w:r>
    </w:p>
    <w:p w:rsidR="00872053" w:rsidRPr="00A03D91" w:rsidRDefault="00872053" w:rsidP="00872053">
      <w:pPr>
        <w:spacing w:after="0" w:line="240" w:lineRule="auto"/>
        <w:jc w:val="both"/>
        <w:rPr>
          <w:rFonts w:ascii="Book Antiqua" w:hAnsi="Book Antiqua"/>
          <w:i/>
          <w:sz w:val="24"/>
        </w:rPr>
      </w:pPr>
    </w:p>
    <w:p w:rsidR="00212236" w:rsidRPr="00A03D91" w:rsidRDefault="00B10C0B" w:rsidP="0021223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03D91">
        <w:rPr>
          <w:rFonts w:ascii="Book Antiqua" w:hAnsi="Book Antiqua"/>
          <w:b/>
          <w:sz w:val="24"/>
          <w:szCs w:val="24"/>
        </w:rPr>
        <w:t xml:space="preserve">      </w:t>
      </w:r>
    </w:p>
    <w:p w:rsidR="00E76DAD" w:rsidRPr="00A03D91" w:rsidRDefault="00E76DAD" w:rsidP="0021223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872053" w:rsidRDefault="00872053" w:rsidP="00872053">
      <w:pPr>
        <w:spacing w:after="0" w:line="240" w:lineRule="auto"/>
        <w:jc w:val="both"/>
        <w:rPr>
          <w:rFonts w:ascii="Book Antiqua" w:hAnsi="Book Antiqua"/>
          <w:b/>
          <w:smallCaps/>
        </w:rPr>
      </w:pPr>
      <w:r w:rsidRPr="0000622C">
        <w:rPr>
          <w:rFonts w:ascii="Book Antiqua" w:hAnsi="Book Antiqua"/>
          <w:sz w:val="24"/>
        </w:rPr>
        <w:t xml:space="preserve">Lorenzo </w:t>
      </w:r>
      <w:proofErr w:type="spellStart"/>
      <w:r w:rsidRPr="0000622C">
        <w:rPr>
          <w:rFonts w:ascii="Book Antiqua" w:hAnsi="Book Antiqua"/>
          <w:sz w:val="24"/>
        </w:rPr>
        <w:t>Perosi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0622C">
        <w:rPr>
          <w:rFonts w:ascii="Book Antiqua" w:hAnsi="Book Antiqua"/>
          <w:b/>
          <w:smallCaps/>
          <w:sz w:val="24"/>
        </w:rPr>
        <w:t>Offertorio</w:t>
      </w:r>
      <w:r>
        <w:rPr>
          <w:rFonts w:ascii="Book Antiqua" w:hAnsi="Book Antiqua"/>
          <w:b/>
          <w:smallCaps/>
        </w:rPr>
        <w:t xml:space="preserve">                              </w:t>
      </w:r>
    </w:p>
    <w:p w:rsidR="00872053" w:rsidRDefault="00872053" w:rsidP="00872053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00622C">
        <w:rPr>
          <w:rFonts w:ascii="Book Antiqua" w:hAnsi="Book Antiqua"/>
          <w:i/>
          <w:sz w:val="20"/>
        </w:rPr>
        <w:t>(1872 – 1956)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0622C">
        <w:rPr>
          <w:rFonts w:ascii="Book Antiqua" w:hAnsi="Book Antiqua"/>
          <w:b/>
          <w:smallCaps/>
          <w:sz w:val="24"/>
        </w:rPr>
        <w:t xml:space="preserve">sopra il “Veni Creator </w:t>
      </w:r>
      <w:proofErr w:type="spellStart"/>
      <w:r w:rsidRPr="0000622C">
        <w:rPr>
          <w:rFonts w:ascii="Book Antiqua" w:hAnsi="Book Antiqua"/>
          <w:b/>
          <w:smallCaps/>
          <w:sz w:val="24"/>
        </w:rPr>
        <w:t>Spiritus</w:t>
      </w:r>
      <w:proofErr w:type="spellEnd"/>
      <w:r w:rsidRPr="0000622C">
        <w:rPr>
          <w:rFonts w:ascii="Book Antiqua" w:hAnsi="Book Antiqua"/>
          <w:b/>
          <w:smallCaps/>
          <w:sz w:val="24"/>
        </w:rPr>
        <w:t>”</w:t>
      </w:r>
      <w:r>
        <w:rPr>
          <w:rFonts w:ascii="Book Antiqua" w:hAnsi="Book Antiqua"/>
          <w:b/>
          <w:smallCaps/>
          <w:sz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B10C0B">
        <w:rPr>
          <w:rFonts w:ascii="Book Antiqua" w:hAnsi="Book Antiqua"/>
          <w:b/>
          <w:i/>
          <w:sz w:val="24"/>
          <w:szCs w:val="24"/>
        </w:rPr>
        <w:t xml:space="preserve"> min</w:t>
      </w:r>
    </w:p>
    <w:p w:rsidR="00872053" w:rsidRPr="00B10C0B" w:rsidRDefault="00872053" w:rsidP="00872053">
      <w:pPr>
        <w:spacing w:after="0" w:line="240" w:lineRule="auto"/>
        <w:jc w:val="both"/>
        <w:rPr>
          <w:rFonts w:ascii="Book Antiqua" w:hAnsi="Book Antiqua"/>
          <w:i/>
          <w:sz w:val="24"/>
        </w:rPr>
      </w:pPr>
    </w:p>
    <w:p w:rsidR="00212236" w:rsidRPr="00A03D91" w:rsidRDefault="00212236" w:rsidP="00212236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z w:val="24"/>
          <w:szCs w:val="24"/>
        </w:rPr>
        <w:tab/>
      </w:r>
      <w:r w:rsidRPr="00A03D91">
        <w:rPr>
          <w:rFonts w:ascii="Book Antiqua" w:hAnsi="Book Antiqua"/>
          <w:b/>
          <w:smallCaps/>
          <w:sz w:val="24"/>
          <w:szCs w:val="24"/>
        </w:rPr>
        <w:tab/>
      </w:r>
    </w:p>
    <w:p w:rsidR="00B92856" w:rsidRPr="00A03D91" w:rsidRDefault="00B92856" w:rsidP="00212236">
      <w:pPr>
        <w:spacing w:after="0" w:line="240" w:lineRule="auto"/>
        <w:rPr>
          <w:rFonts w:ascii="Book Antiqua" w:hAnsi="Book Antiqua"/>
          <w:i/>
          <w:smallCaps/>
          <w:sz w:val="20"/>
          <w:szCs w:val="24"/>
        </w:rPr>
      </w:pPr>
    </w:p>
    <w:p w:rsidR="00872053" w:rsidRPr="00872053" w:rsidRDefault="00E46522" w:rsidP="00872053">
      <w:pPr>
        <w:spacing w:after="0" w:line="240" w:lineRule="auto"/>
        <w:jc w:val="both"/>
        <w:rPr>
          <w:rFonts w:ascii="Book Antiqua" w:hAnsi="Book Antiqua"/>
          <w:i/>
          <w:sz w:val="24"/>
          <w:lang w:val="en-US"/>
        </w:rPr>
      </w:pP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 xml:space="preserve">Louis James </w:t>
      </w:r>
      <w:proofErr w:type="spellStart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>Lefébure</w:t>
      </w:r>
      <w:proofErr w:type="spellEnd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 xml:space="preserve"> - </w:t>
      </w:r>
      <w:proofErr w:type="spellStart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>Wély</w:t>
      </w:r>
      <w:proofErr w:type="spellEnd"/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r w:rsidRPr="00E46522">
        <w:rPr>
          <w:rFonts w:ascii="Book Antiqua" w:hAnsi="Book Antiqua" w:cs="Times New Roman"/>
          <w:bCs/>
          <w:iCs/>
          <w:sz w:val="24"/>
          <w:szCs w:val="24"/>
          <w:lang w:val="en-US"/>
        </w:rPr>
        <w:tab/>
      </w:r>
      <w:proofErr w:type="spellStart"/>
      <w:r w:rsidRPr="00E46522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>Boléro</w:t>
      </w:r>
      <w:proofErr w:type="spellEnd"/>
      <w:r w:rsidRPr="00E46522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 xml:space="preserve"> de Concert op. </w:t>
      </w:r>
      <w:r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>166</w:t>
      </w:r>
      <w:r w:rsidR="00872053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 xml:space="preserve">  </w:t>
      </w:r>
      <w:r w:rsidR="00872053">
        <w:rPr>
          <w:rFonts w:ascii="Book Antiqua" w:hAnsi="Book Antiqua" w:cs="Times New Roman"/>
          <w:b/>
          <w:bCs/>
          <w:iCs/>
          <w:smallCaps/>
          <w:sz w:val="24"/>
          <w:szCs w:val="24"/>
          <w:lang w:val="en-US"/>
        </w:rPr>
        <w:tab/>
      </w:r>
      <w:r w:rsidR="00872053">
        <w:rPr>
          <w:rFonts w:ascii="Book Antiqua" w:hAnsi="Book Antiqua"/>
          <w:b/>
          <w:i/>
          <w:sz w:val="24"/>
          <w:szCs w:val="24"/>
          <w:lang w:val="en-US"/>
        </w:rPr>
        <w:t>5</w:t>
      </w:r>
      <w:r w:rsidR="00872053" w:rsidRPr="00872053">
        <w:rPr>
          <w:rFonts w:ascii="Book Antiqua" w:hAnsi="Book Antiqua"/>
          <w:b/>
          <w:i/>
          <w:sz w:val="24"/>
          <w:szCs w:val="24"/>
          <w:lang w:val="en-US"/>
        </w:rPr>
        <w:t xml:space="preserve"> min</w:t>
      </w:r>
    </w:p>
    <w:p w:rsidR="00E46522" w:rsidRPr="00212236" w:rsidRDefault="00E46522" w:rsidP="00E46522">
      <w:pPr>
        <w:spacing w:after="0" w:line="240" w:lineRule="auto"/>
        <w:rPr>
          <w:rFonts w:ascii="Book Antiqua" w:hAnsi="Book Antiqua"/>
          <w:i/>
          <w:smallCaps/>
          <w:sz w:val="20"/>
          <w:szCs w:val="24"/>
        </w:rPr>
      </w:pPr>
      <w:r>
        <w:rPr>
          <w:rFonts w:ascii="Book Antiqua" w:hAnsi="Book Antiqua" w:cs="Times New Roman"/>
          <w:bCs/>
          <w:i/>
          <w:iCs/>
          <w:sz w:val="20"/>
          <w:szCs w:val="24"/>
        </w:rPr>
        <w:t>(1817 – 1869)</w:t>
      </w:r>
    </w:p>
    <w:p w:rsidR="00BD6CFF" w:rsidRDefault="00BD6CFF" w:rsidP="00BD6CFF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p w:rsidR="004D381A" w:rsidRPr="0081199D" w:rsidRDefault="004D381A" w:rsidP="004D381A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smallCaps/>
          <w:sz w:val="32"/>
        </w:rPr>
        <w:t xml:space="preserve">Curriculum </w:t>
      </w:r>
      <w:proofErr w:type="spellStart"/>
      <w:r>
        <w:rPr>
          <w:rFonts w:ascii="Book Antiqua" w:hAnsi="Book Antiqua"/>
          <w:smallCaps/>
          <w:sz w:val="32"/>
        </w:rPr>
        <w:t>Vitæ</w:t>
      </w:r>
      <w:proofErr w:type="spellEnd"/>
    </w:p>
    <w:p w:rsidR="004D381A" w:rsidRDefault="004D381A" w:rsidP="004D381A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Daniele Dori, Primo Organista della Cattedrale di </w:t>
      </w:r>
      <w:r w:rsidRPr="003A08AA">
        <w:rPr>
          <w:rFonts w:ascii="Book Antiqua" w:hAnsi="Book Antiqua"/>
          <w:color w:val="000000"/>
          <w:sz w:val="22"/>
          <w:szCs w:val="22"/>
        </w:rPr>
        <w:t>“Santa Maria del Fiore”</w:t>
      </w:r>
      <w:r>
        <w:rPr>
          <w:rFonts w:ascii="Book Antiqua" w:hAnsi="Book Antiqua"/>
          <w:color w:val="000000"/>
          <w:sz w:val="22"/>
          <w:szCs w:val="22"/>
        </w:rPr>
        <w:t xml:space="preserve"> in Firenze, è nato a Siena nel 1987.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è diplomato in Pianoforte nell’ottobre 2010 presso l’Istituto Musicale Pareggiato </w:t>
      </w:r>
      <w:r>
        <w:rPr>
          <w:rFonts w:ascii="Book Antiqua" w:hAnsi="Book Antiqua"/>
          <w:i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sz w:val="22"/>
          <w:szCs w:val="22"/>
        </w:rPr>
        <w:t>F.Vittadini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di Pavia col massimo dei voti.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Dall’anno accademico 2006/2007, è divenuto Studente Ordinario presso il </w:t>
      </w:r>
      <w:r>
        <w:rPr>
          <w:rFonts w:ascii="Book Antiqua" w:hAnsi="Book Antiqua"/>
          <w:i/>
          <w:sz w:val="22"/>
          <w:szCs w:val="22"/>
        </w:rPr>
        <w:t>Pontificio Istituto di Musica Sacra</w:t>
      </w:r>
      <w:r>
        <w:rPr>
          <w:rFonts w:ascii="Book Antiqua" w:hAnsi="Book Antiqua"/>
          <w:sz w:val="22"/>
          <w:szCs w:val="22"/>
        </w:rPr>
        <w:t xml:space="preserve"> in Roma dove ha frequentato il corso superiore di Organo principale con Giancarlo Parodi e ha studiato inoltre Improvvisazione, Composizione, Canto Gregoriano, Direzione Corale e Basso Continuo con I. Bianchi, T. </w:t>
      </w:r>
      <w:proofErr w:type="spellStart"/>
      <w:r>
        <w:rPr>
          <w:rFonts w:ascii="Book Antiqua" w:hAnsi="Book Antiqua"/>
          <w:sz w:val="22"/>
          <w:szCs w:val="22"/>
        </w:rPr>
        <w:t>Flury</w:t>
      </w:r>
      <w:proofErr w:type="spellEnd"/>
      <w:r>
        <w:rPr>
          <w:rFonts w:ascii="Book Antiqua" w:hAnsi="Book Antiqua"/>
          <w:sz w:val="22"/>
          <w:szCs w:val="22"/>
        </w:rPr>
        <w:t xml:space="preserve">, V. </w:t>
      </w:r>
      <w:proofErr w:type="spellStart"/>
      <w:r>
        <w:rPr>
          <w:rFonts w:ascii="Book Antiqua" w:hAnsi="Book Antiqua"/>
          <w:sz w:val="22"/>
          <w:szCs w:val="22"/>
        </w:rPr>
        <w:t>Miserachs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Grau</w:t>
      </w:r>
      <w:proofErr w:type="spellEnd"/>
      <w:r>
        <w:rPr>
          <w:rFonts w:ascii="Book Antiqua" w:hAnsi="Book Antiqua"/>
          <w:sz w:val="22"/>
          <w:szCs w:val="22"/>
        </w:rPr>
        <w:t xml:space="preserve">, D. </w:t>
      </w:r>
      <w:proofErr w:type="spellStart"/>
      <w:r>
        <w:rPr>
          <w:rFonts w:ascii="Book Antiqua" w:hAnsi="Book Antiqua"/>
          <w:sz w:val="22"/>
          <w:szCs w:val="22"/>
        </w:rPr>
        <w:t>Saulnier</w:t>
      </w:r>
      <w:proofErr w:type="spellEnd"/>
      <w:r>
        <w:rPr>
          <w:rFonts w:ascii="Book Antiqua" w:hAnsi="Book Antiqua"/>
          <w:sz w:val="22"/>
          <w:szCs w:val="22"/>
        </w:rPr>
        <w:t xml:space="preserve">, W. </w:t>
      </w:r>
      <w:proofErr w:type="spellStart"/>
      <w:r>
        <w:rPr>
          <w:rFonts w:ascii="Book Antiqua" w:hAnsi="Book Antiqua"/>
          <w:sz w:val="22"/>
          <w:szCs w:val="22"/>
        </w:rPr>
        <w:t>Marzilli</w:t>
      </w:r>
      <w:proofErr w:type="spellEnd"/>
      <w:r>
        <w:rPr>
          <w:rFonts w:ascii="Book Antiqua" w:hAnsi="Book Antiqua"/>
          <w:sz w:val="22"/>
          <w:szCs w:val="22"/>
        </w:rPr>
        <w:t>, F. Del Sordo. Nel suddetto Istituto ha conseguito il Grado Accademico di Baccalaureato (</w:t>
      </w:r>
      <w:r>
        <w:rPr>
          <w:rFonts w:ascii="Book Antiqua" w:hAnsi="Book Antiqua"/>
          <w:i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>) e successivamente il Grado Accademico Finale di Licenza (</w:t>
      </w:r>
      <w:r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 xml:space="preserve">) in Organo con la votazione di </w:t>
      </w:r>
      <w:r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>
        <w:rPr>
          <w:rFonts w:ascii="Book Antiqua" w:hAnsi="Book Antiqua"/>
          <w:i/>
          <w:sz w:val="22"/>
          <w:szCs w:val="22"/>
        </w:rPr>
        <w:t>cum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Laude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4D381A" w:rsidRPr="001D1411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1"/>
        </w:rPr>
      </w:pPr>
      <w:r w:rsidRPr="001D1411">
        <w:rPr>
          <w:rFonts w:ascii="Book Antiqua" w:hAnsi="Book Antiqua"/>
          <w:sz w:val="22"/>
          <w:szCs w:val="21"/>
        </w:rPr>
        <w:t xml:space="preserve">Dall’Anno Accademico 2013/2014 sta completando gli studi superiori in Composizione (Biennio Specialistico) presso il Conservatorio “L. Cherubini” di Firenze, istituto nel quale è </w:t>
      </w:r>
      <w:r>
        <w:rPr>
          <w:rFonts w:ascii="Book Antiqua" w:hAnsi="Book Antiqua"/>
          <w:sz w:val="22"/>
          <w:szCs w:val="21"/>
        </w:rPr>
        <w:t xml:space="preserve">stato </w:t>
      </w:r>
      <w:r w:rsidRPr="001D1411">
        <w:rPr>
          <w:rFonts w:ascii="Book Antiqua" w:hAnsi="Book Antiqua"/>
          <w:sz w:val="22"/>
          <w:szCs w:val="21"/>
        </w:rPr>
        <w:t>anche pianista accompagnatore.</w:t>
      </w:r>
    </w:p>
    <w:p w:rsidR="004D381A" w:rsidRPr="001D1411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1"/>
        </w:rPr>
      </w:pPr>
      <w:r w:rsidRPr="001D1411">
        <w:rPr>
          <w:rFonts w:ascii="Book Antiqua" w:hAnsi="Book Antiqua"/>
          <w:sz w:val="22"/>
          <w:szCs w:val="21"/>
        </w:rPr>
        <w:t xml:space="preserve">Ha intrapreso una brillante carriera concertistica suonando in importanti </w:t>
      </w:r>
      <w:proofErr w:type="spellStart"/>
      <w:r w:rsidRPr="001D1411">
        <w:rPr>
          <w:rFonts w:ascii="Book Antiqua" w:hAnsi="Book Antiqua"/>
          <w:sz w:val="22"/>
          <w:szCs w:val="21"/>
        </w:rPr>
        <w:t>festivals</w:t>
      </w:r>
      <w:proofErr w:type="spellEnd"/>
      <w:r w:rsidRPr="001D1411">
        <w:rPr>
          <w:rFonts w:ascii="Book Antiqua" w:hAnsi="Book Antiqua"/>
          <w:sz w:val="22"/>
          <w:szCs w:val="21"/>
        </w:rPr>
        <w:t xml:space="preserve"> in tutta Italia (Aosta, Asti, Arona, Assisi, </w:t>
      </w:r>
      <w:proofErr w:type="spellStart"/>
      <w:r w:rsidRPr="001D1411">
        <w:rPr>
          <w:rFonts w:ascii="Book Antiqua" w:hAnsi="Book Antiqua"/>
          <w:sz w:val="22"/>
          <w:szCs w:val="21"/>
        </w:rPr>
        <w:t>Barga</w:t>
      </w:r>
      <w:proofErr w:type="spellEnd"/>
      <w:r w:rsidRPr="001D1411">
        <w:rPr>
          <w:rFonts w:ascii="Book Antiqua" w:hAnsi="Book Antiqua"/>
          <w:sz w:val="22"/>
          <w:szCs w:val="21"/>
        </w:rPr>
        <w:t xml:space="preserve">, Bergamo, Fiesole, </w:t>
      </w:r>
      <w:proofErr w:type="spellStart"/>
      <w:r w:rsidRPr="001D1411">
        <w:rPr>
          <w:rFonts w:ascii="Book Antiqua" w:hAnsi="Book Antiqua"/>
          <w:sz w:val="22"/>
          <w:szCs w:val="21"/>
        </w:rPr>
        <w:t>Figline</w:t>
      </w:r>
      <w:proofErr w:type="spellEnd"/>
      <w:r w:rsidRPr="001D1411">
        <w:rPr>
          <w:rFonts w:ascii="Book Antiqua" w:hAnsi="Book Antiqua"/>
          <w:sz w:val="22"/>
          <w:szCs w:val="21"/>
        </w:rPr>
        <w:t xml:space="preserve"> </w:t>
      </w:r>
      <w:proofErr w:type="spellStart"/>
      <w:r w:rsidRPr="001D1411">
        <w:rPr>
          <w:rFonts w:ascii="Book Antiqua" w:hAnsi="Book Antiqua"/>
          <w:sz w:val="22"/>
          <w:szCs w:val="21"/>
        </w:rPr>
        <w:t>V.no</w:t>
      </w:r>
      <w:proofErr w:type="spellEnd"/>
      <w:r w:rsidRPr="001D1411">
        <w:rPr>
          <w:rFonts w:ascii="Book Antiqua" w:hAnsi="Book Antiqua"/>
          <w:sz w:val="22"/>
          <w:szCs w:val="21"/>
        </w:rPr>
        <w:t xml:space="preserve">, Firenze, Fondi, Lucca, Modena, Montevarchi, Paola, Pisa, Roma, San Giovanni </w:t>
      </w:r>
      <w:proofErr w:type="spellStart"/>
      <w:r w:rsidRPr="001D1411">
        <w:rPr>
          <w:rFonts w:ascii="Book Antiqua" w:hAnsi="Book Antiqua"/>
          <w:sz w:val="22"/>
          <w:szCs w:val="21"/>
        </w:rPr>
        <w:t>V.no</w:t>
      </w:r>
      <w:proofErr w:type="spellEnd"/>
      <w:r w:rsidRPr="001D1411">
        <w:rPr>
          <w:rFonts w:ascii="Book Antiqua" w:hAnsi="Book Antiqua"/>
          <w:sz w:val="22"/>
          <w:szCs w:val="21"/>
        </w:rPr>
        <w:t>, Roma, Trieste, Udine, Venezia ecc.) e all’estero (Francia, Danimarca, Bulgaria</w:t>
      </w:r>
      <w:r>
        <w:rPr>
          <w:rFonts w:ascii="Book Antiqua" w:hAnsi="Book Antiqua"/>
          <w:sz w:val="22"/>
          <w:szCs w:val="21"/>
        </w:rPr>
        <w:t>, Germania</w:t>
      </w:r>
      <w:r w:rsidRPr="001D1411">
        <w:rPr>
          <w:rFonts w:ascii="Book Antiqua" w:hAnsi="Book Antiqua"/>
          <w:sz w:val="22"/>
          <w:szCs w:val="21"/>
        </w:rPr>
        <w:t>)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docente di Solfeggio, Pianoforte, Organo e Canto Corale presso l’Accademia Musicale </w:t>
      </w:r>
      <w:proofErr w:type="spellStart"/>
      <w:r>
        <w:rPr>
          <w:rFonts w:ascii="Book Antiqua" w:hAnsi="Book Antiqua"/>
          <w:sz w:val="22"/>
          <w:szCs w:val="22"/>
        </w:rPr>
        <w:t>Valdarnese</w:t>
      </w:r>
      <w:proofErr w:type="spellEnd"/>
      <w:r w:rsidR="00C962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e presso l’Istituto Diocesano di Musica Sacra di Fiesole.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direttore artistico del Festival organistico </w:t>
      </w:r>
      <w:r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” </w:t>
      </w:r>
      <w:r>
        <w:rPr>
          <w:rFonts w:ascii="Book Antiqua" w:hAnsi="Book Antiqua"/>
          <w:sz w:val="22"/>
          <w:szCs w:val="22"/>
        </w:rPr>
        <w:t xml:space="preserve">che annualmente si svolge negli organi della Diocesi di Fiesole. 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Dal Settembre 2012 è direttore della Corale San</w:t>
      </w:r>
      <w:r w:rsidR="00C96230">
        <w:rPr>
          <w:rFonts w:ascii="Book Antiqua" w:hAnsi="Book Antiqua"/>
          <w:sz w:val="22"/>
          <w:szCs w:val="22"/>
        </w:rPr>
        <w:t xml:space="preserve"> Niccolò di </w:t>
      </w:r>
      <w:proofErr w:type="spellStart"/>
      <w:r w:rsidR="00C96230">
        <w:rPr>
          <w:rFonts w:ascii="Book Antiqua" w:hAnsi="Book Antiqua"/>
          <w:sz w:val="22"/>
          <w:szCs w:val="22"/>
        </w:rPr>
        <w:t>Radda</w:t>
      </w:r>
      <w:proofErr w:type="spellEnd"/>
      <w:r w:rsidR="00C96230">
        <w:rPr>
          <w:rFonts w:ascii="Book Antiqua" w:hAnsi="Book Antiqua"/>
          <w:sz w:val="22"/>
          <w:szCs w:val="22"/>
        </w:rPr>
        <w:t xml:space="preserve"> in Chianti (SI</w:t>
      </w:r>
      <w:r>
        <w:rPr>
          <w:rFonts w:ascii="Book Antiqua" w:hAnsi="Book Antiqua"/>
          <w:sz w:val="22"/>
          <w:szCs w:val="22"/>
        </w:rPr>
        <w:t>).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Nel Novembre 2012 è stato nominato</w:t>
      </w:r>
      <w:r w:rsidR="00C9623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dall’Opera di Santa Maria del Fiore, “Primo Organista” della Cattedrale di Firenze e Organista della Cappella Musicale della Cattedrale di Firenze; inoltre svolge, per la Cappella Musicale, il ruolo di Pianista Accompagnatore e preparatore musicale dei cantori.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Come compositore ha all’attivo opere vocali e strumentali tra le quali: “</w:t>
      </w:r>
      <w:r w:rsidRPr="00C96230">
        <w:rPr>
          <w:rFonts w:ascii="Book Antiqua" w:hAnsi="Book Antiqua"/>
          <w:i/>
          <w:sz w:val="22"/>
          <w:szCs w:val="22"/>
        </w:rPr>
        <w:t>Il Fiore di Maria</w:t>
      </w:r>
      <w:r>
        <w:rPr>
          <w:rFonts w:ascii="Book Antiqua" w:hAnsi="Book Antiqua"/>
          <w:sz w:val="22"/>
          <w:szCs w:val="22"/>
        </w:rPr>
        <w:t>”, cantata per la Cattedrale di Firenze per soli, coro, organo e orchestra e “</w:t>
      </w:r>
      <w:r w:rsidR="00A03D91">
        <w:rPr>
          <w:rFonts w:ascii="Book Antiqua" w:hAnsi="Book Antiqua"/>
          <w:i/>
          <w:sz w:val="22"/>
          <w:szCs w:val="22"/>
        </w:rPr>
        <w:t>Variazioni concertanti per Organo e Orchestra</w:t>
      </w:r>
      <w:r>
        <w:rPr>
          <w:rFonts w:ascii="Book Antiqua" w:hAnsi="Book Antiqua"/>
          <w:sz w:val="22"/>
          <w:szCs w:val="22"/>
        </w:rPr>
        <w:t>” per Grand’Organo e Orchestra.</w:t>
      </w:r>
    </w:p>
    <w:p w:rsidR="004D381A" w:rsidRDefault="004D381A" w:rsidP="00C96230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All' attività didattica e compositiva, affianca un’ intensa attività concertistica come organista, pianista e direttore di coro in Italia e all’estero.</w:t>
      </w:r>
    </w:p>
    <w:p w:rsidR="00BD6CFF" w:rsidRDefault="00BD6CFF" w:rsidP="004D381A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sectPr w:rsidR="00BD6CFF" w:rsidSect="006C48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00622C"/>
    <w:rsid w:val="00025FE6"/>
    <w:rsid w:val="0013178B"/>
    <w:rsid w:val="001C6231"/>
    <w:rsid w:val="001D082E"/>
    <w:rsid w:val="001E227C"/>
    <w:rsid w:val="00212236"/>
    <w:rsid w:val="00272A67"/>
    <w:rsid w:val="00335B74"/>
    <w:rsid w:val="00342ED3"/>
    <w:rsid w:val="00386D9C"/>
    <w:rsid w:val="00387D6B"/>
    <w:rsid w:val="003959C4"/>
    <w:rsid w:val="003C79FD"/>
    <w:rsid w:val="003E0812"/>
    <w:rsid w:val="0043082E"/>
    <w:rsid w:val="004458BD"/>
    <w:rsid w:val="00465110"/>
    <w:rsid w:val="00475E69"/>
    <w:rsid w:val="004C1697"/>
    <w:rsid w:val="004D2B72"/>
    <w:rsid w:val="004D381A"/>
    <w:rsid w:val="004E71E6"/>
    <w:rsid w:val="00515B68"/>
    <w:rsid w:val="005B00F4"/>
    <w:rsid w:val="005C6693"/>
    <w:rsid w:val="00612B3A"/>
    <w:rsid w:val="0062152A"/>
    <w:rsid w:val="00625A93"/>
    <w:rsid w:val="00634C9C"/>
    <w:rsid w:val="006B46C6"/>
    <w:rsid w:val="006C4832"/>
    <w:rsid w:val="007242C7"/>
    <w:rsid w:val="007617AA"/>
    <w:rsid w:val="007832D9"/>
    <w:rsid w:val="007957F4"/>
    <w:rsid w:val="007C0D7C"/>
    <w:rsid w:val="00810DE6"/>
    <w:rsid w:val="0081199D"/>
    <w:rsid w:val="00872053"/>
    <w:rsid w:val="008D4AFE"/>
    <w:rsid w:val="0096390B"/>
    <w:rsid w:val="00971F8B"/>
    <w:rsid w:val="00A03D91"/>
    <w:rsid w:val="00A2527B"/>
    <w:rsid w:val="00A66900"/>
    <w:rsid w:val="00AC3721"/>
    <w:rsid w:val="00B10C0B"/>
    <w:rsid w:val="00B1323F"/>
    <w:rsid w:val="00B5031E"/>
    <w:rsid w:val="00B564E8"/>
    <w:rsid w:val="00B7563B"/>
    <w:rsid w:val="00B92445"/>
    <w:rsid w:val="00B92856"/>
    <w:rsid w:val="00BB2C58"/>
    <w:rsid w:val="00BD6CFF"/>
    <w:rsid w:val="00C96230"/>
    <w:rsid w:val="00CA307C"/>
    <w:rsid w:val="00CA4652"/>
    <w:rsid w:val="00CC5207"/>
    <w:rsid w:val="00CD7560"/>
    <w:rsid w:val="00D12AC3"/>
    <w:rsid w:val="00D26843"/>
    <w:rsid w:val="00D50BEE"/>
    <w:rsid w:val="00D87B23"/>
    <w:rsid w:val="00E31698"/>
    <w:rsid w:val="00E46522"/>
    <w:rsid w:val="00E75076"/>
    <w:rsid w:val="00E76DAD"/>
    <w:rsid w:val="00E91156"/>
    <w:rsid w:val="00ED4794"/>
    <w:rsid w:val="00EE6878"/>
    <w:rsid w:val="00F351B3"/>
    <w:rsid w:val="00F64164"/>
    <w:rsid w:val="00F9446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6A86-6BCC-4798-9420-1A89CC4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2015-01-22T09:29:00Z</cp:lastPrinted>
  <dcterms:created xsi:type="dcterms:W3CDTF">2015-01-22T08:41:00Z</dcterms:created>
  <dcterms:modified xsi:type="dcterms:W3CDTF">2015-03-05T12:06:00Z</dcterms:modified>
</cp:coreProperties>
</file>