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19" w:rsidRPr="009B6A92" w:rsidRDefault="00E028F1" w:rsidP="00475E69">
      <w:pPr>
        <w:spacing w:after="0" w:line="240" w:lineRule="auto"/>
        <w:jc w:val="center"/>
        <w:rPr>
          <w:rFonts w:ascii="Georgia" w:hAnsi="Georgia" w:cs="Calibri"/>
          <w:b/>
          <w:smallCaps/>
          <w:color w:val="000000"/>
          <w:sz w:val="28"/>
          <w:szCs w:val="28"/>
        </w:rPr>
      </w:pPr>
      <w:r w:rsidRPr="009B6A92">
        <w:rPr>
          <w:rFonts w:ascii="Georgia" w:hAnsi="Georgia" w:cs="Calibri"/>
          <w:b/>
          <w:smallCaps/>
          <w:color w:val="000000"/>
          <w:sz w:val="48"/>
          <w:szCs w:val="28"/>
        </w:rPr>
        <w:t>Concerto d’Organo</w:t>
      </w:r>
    </w:p>
    <w:p w:rsidR="006213A1" w:rsidRDefault="009F0826" w:rsidP="00475E69">
      <w:pPr>
        <w:spacing w:after="0" w:line="240" w:lineRule="auto"/>
        <w:jc w:val="center"/>
        <w:rPr>
          <w:rFonts w:ascii="Georgia" w:hAnsi="Georgia" w:cs="Calibri"/>
          <w:b/>
          <w:color w:val="000000"/>
          <w:sz w:val="28"/>
          <w:szCs w:val="28"/>
        </w:rPr>
      </w:pPr>
      <w:r>
        <w:rPr>
          <w:rFonts w:ascii="Georgia" w:hAnsi="Georgia" w:cs="Calibri"/>
          <w:b/>
          <w:color w:val="000000"/>
          <w:sz w:val="28"/>
          <w:szCs w:val="28"/>
        </w:rPr>
        <w:t>Basilica Maria Ausiliatrice - Torino</w:t>
      </w:r>
    </w:p>
    <w:p w:rsidR="00475E69" w:rsidRDefault="009F0826" w:rsidP="00475E69">
      <w:pPr>
        <w:spacing w:after="0" w:line="240" w:lineRule="auto"/>
        <w:jc w:val="center"/>
        <w:rPr>
          <w:rFonts w:ascii="Georgia" w:hAnsi="Georgia"/>
          <w:b/>
          <w:sz w:val="28"/>
        </w:rPr>
      </w:pPr>
      <w:r>
        <w:rPr>
          <w:rFonts w:ascii="Georgia" w:hAnsi="Georgia"/>
          <w:b/>
          <w:sz w:val="28"/>
        </w:rPr>
        <w:t>Sabato 20 Ottobre 2018</w:t>
      </w:r>
    </w:p>
    <w:p w:rsidR="005C0F1F" w:rsidRPr="005C0F1F" w:rsidRDefault="005C0F1F" w:rsidP="00475E69">
      <w:pPr>
        <w:spacing w:after="0" w:line="240" w:lineRule="auto"/>
        <w:jc w:val="center"/>
        <w:rPr>
          <w:rFonts w:ascii="Georgia" w:hAnsi="Georgia"/>
          <w:b/>
          <w:i/>
          <w:sz w:val="28"/>
        </w:rPr>
      </w:pPr>
      <w:r w:rsidRPr="005C0F1F">
        <w:rPr>
          <w:rFonts w:ascii="Georgia" w:hAnsi="Georgia"/>
          <w:b/>
          <w:i/>
          <w:sz w:val="28"/>
        </w:rPr>
        <w:t>Rassegna “Note per Don Bosco 2018”</w:t>
      </w:r>
    </w:p>
    <w:p w:rsidR="00B5031E" w:rsidRPr="009B6A92" w:rsidRDefault="00B5031E" w:rsidP="00475E69">
      <w:pPr>
        <w:spacing w:after="0" w:line="240" w:lineRule="auto"/>
        <w:jc w:val="center"/>
        <w:rPr>
          <w:rFonts w:ascii="Georgia" w:hAnsi="Georgia"/>
          <w:b/>
          <w:sz w:val="28"/>
        </w:rPr>
      </w:pPr>
    </w:p>
    <w:p w:rsidR="00475E69" w:rsidRPr="009B6A92"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r w:rsidR="00E028F1" w:rsidRPr="009B6A92">
        <w:rPr>
          <w:rFonts w:ascii="Georgia" w:hAnsi="Georgia"/>
          <w:b/>
          <w:sz w:val="28"/>
        </w:rPr>
        <w:t>O</w:t>
      </w:r>
      <w:r w:rsidR="00460C2D" w:rsidRPr="009B6A92">
        <w:rPr>
          <w:rFonts w:ascii="Georgia" w:hAnsi="Georgia"/>
          <w:b/>
          <w:sz w:val="28"/>
        </w:rPr>
        <w:t>rgan</w:t>
      </w:r>
      <w:r w:rsidR="00E028F1" w:rsidRPr="009B6A92">
        <w:rPr>
          <w:rFonts w:ascii="Georgia" w:hAnsi="Georgia"/>
          <w:b/>
          <w:sz w:val="28"/>
        </w:rPr>
        <w:t>o</w:t>
      </w:r>
    </w:p>
    <w:p w:rsidR="00475E69" w:rsidRPr="009B6A92" w:rsidRDefault="00475E69" w:rsidP="00475E69">
      <w:pPr>
        <w:spacing w:after="0" w:line="240" w:lineRule="auto"/>
        <w:rPr>
          <w:rFonts w:ascii="Georgia" w:hAnsi="Georgia" w:cs="Times New Roman"/>
        </w:rPr>
      </w:pPr>
    </w:p>
    <w:p w:rsidR="00475E69" w:rsidRPr="009B6A92" w:rsidRDefault="00475E69" w:rsidP="00475E69">
      <w:pPr>
        <w:spacing w:after="0" w:line="240" w:lineRule="auto"/>
        <w:rPr>
          <w:rFonts w:ascii="Georgia" w:hAnsi="Georgia" w:cs="Times New Roman"/>
        </w:rPr>
      </w:pPr>
    </w:p>
    <w:p w:rsidR="00310819" w:rsidRPr="009B6A92" w:rsidRDefault="00310819" w:rsidP="00475E69">
      <w:pPr>
        <w:spacing w:after="0" w:line="240" w:lineRule="auto"/>
        <w:rPr>
          <w:rFonts w:ascii="Georgia" w:hAnsi="Georgia" w:cs="Times New Roman"/>
        </w:rPr>
      </w:pPr>
    </w:p>
    <w:p w:rsidR="00E4096F" w:rsidRDefault="00E4096F" w:rsidP="00E4096F">
      <w:pPr>
        <w:spacing w:after="0" w:line="240" w:lineRule="auto"/>
        <w:jc w:val="both"/>
        <w:rPr>
          <w:rFonts w:ascii="Georgia" w:hAnsi="Georgia"/>
          <w:sz w:val="24"/>
          <w:szCs w:val="24"/>
          <w:lang w:val="en-US"/>
        </w:rPr>
      </w:pPr>
    </w:p>
    <w:p w:rsidR="00E4096F" w:rsidRDefault="00E4096F" w:rsidP="00E4096F">
      <w:pPr>
        <w:spacing w:after="0" w:line="240" w:lineRule="auto"/>
        <w:jc w:val="both"/>
        <w:rPr>
          <w:rFonts w:ascii="Georgia" w:hAnsi="Georgia"/>
          <w:sz w:val="24"/>
          <w:szCs w:val="24"/>
          <w:lang w:val="en-US"/>
        </w:rPr>
      </w:pPr>
    </w:p>
    <w:p w:rsidR="00E4096F" w:rsidRPr="00E4096F" w:rsidRDefault="00E4096F" w:rsidP="00E4096F">
      <w:pPr>
        <w:spacing w:after="0" w:line="240" w:lineRule="auto"/>
        <w:jc w:val="both"/>
        <w:rPr>
          <w:rFonts w:ascii="Georgia" w:hAnsi="Georgia"/>
          <w:b/>
          <w:smallCaps/>
          <w:sz w:val="24"/>
          <w:szCs w:val="24"/>
        </w:rPr>
      </w:pPr>
      <w:r w:rsidRPr="00E4096F">
        <w:rPr>
          <w:rFonts w:ascii="Georgia" w:hAnsi="Georgia"/>
          <w:sz w:val="24"/>
          <w:szCs w:val="24"/>
          <w:lang w:val="en-US"/>
        </w:rPr>
        <w:t xml:space="preserve">Felix Mendelssohn </w:t>
      </w:r>
      <w:proofErr w:type="spellStart"/>
      <w:r w:rsidRPr="00E4096F">
        <w:rPr>
          <w:rFonts w:ascii="Georgia" w:hAnsi="Georgia"/>
          <w:sz w:val="24"/>
          <w:szCs w:val="24"/>
          <w:lang w:val="en-US"/>
        </w:rPr>
        <w:t>Bartholdy</w:t>
      </w:r>
      <w:proofErr w:type="spellEnd"/>
      <w:r w:rsidRPr="00E4096F">
        <w:rPr>
          <w:rFonts w:ascii="Georgia" w:hAnsi="Georgia"/>
          <w:sz w:val="24"/>
          <w:szCs w:val="24"/>
          <w:lang w:val="en-US"/>
        </w:rPr>
        <w:tab/>
      </w:r>
      <w:r w:rsidRPr="00E4096F">
        <w:rPr>
          <w:rFonts w:ascii="Georgia" w:hAnsi="Georgia"/>
          <w:sz w:val="24"/>
          <w:szCs w:val="24"/>
          <w:lang w:val="en-US"/>
        </w:rPr>
        <w:tab/>
      </w:r>
      <w:r w:rsidRPr="00E4096F">
        <w:rPr>
          <w:rFonts w:ascii="Georgia" w:hAnsi="Georgia"/>
          <w:b/>
          <w:smallCaps/>
          <w:sz w:val="24"/>
          <w:szCs w:val="24"/>
        </w:rPr>
        <w:t>Ostinato in Do minore</w:t>
      </w:r>
      <w:r w:rsidRPr="00E4096F">
        <w:rPr>
          <w:rFonts w:ascii="Georgia" w:hAnsi="Georgia"/>
          <w:b/>
          <w:smallCaps/>
          <w:sz w:val="24"/>
          <w:szCs w:val="24"/>
        </w:rPr>
        <w:tab/>
      </w:r>
      <w:r w:rsidRPr="00E4096F">
        <w:rPr>
          <w:rFonts w:ascii="Georgia" w:hAnsi="Georgia"/>
          <w:b/>
          <w:smallCaps/>
          <w:sz w:val="24"/>
          <w:szCs w:val="24"/>
        </w:rPr>
        <w:tab/>
      </w:r>
      <w:r w:rsidR="00AC0E01">
        <w:rPr>
          <w:rFonts w:ascii="Georgia" w:hAnsi="Georgia"/>
          <w:b/>
          <w:smallCaps/>
          <w:sz w:val="24"/>
          <w:szCs w:val="24"/>
        </w:rPr>
        <w:tab/>
      </w:r>
    </w:p>
    <w:p w:rsidR="00E4096F" w:rsidRPr="00E4096F" w:rsidRDefault="00E4096F" w:rsidP="00E4096F">
      <w:pPr>
        <w:spacing w:after="0" w:line="240" w:lineRule="auto"/>
        <w:jc w:val="both"/>
        <w:rPr>
          <w:rFonts w:ascii="Georgia" w:hAnsi="Georgia"/>
          <w:i/>
          <w:sz w:val="24"/>
          <w:szCs w:val="24"/>
        </w:rPr>
      </w:pPr>
      <w:r w:rsidRPr="00E4096F">
        <w:rPr>
          <w:rFonts w:ascii="Georgia" w:hAnsi="Georgia"/>
          <w:i/>
          <w:sz w:val="24"/>
          <w:szCs w:val="24"/>
        </w:rPr>
        <w:t xml:space="preserve">(1809-1847) </w:t>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p>
    <w:p w:rsidR="00E4096F" w:rsidRPr="00E4096F" w:rsidRDefault="00E4096F" w:rsidP="00E4096F">
      <w:pPr>
        <w:spacing w:after="0" w:line="240" w:lineRule="auto"/>
        <w:jc w:val="both"/>
        <w:rPr>
          <w:rFonts w:ascii="Georgia" w:hAnsi="Georgia"/>
          <w:sz w:val="24"/>
          <w:szCs w:val="24"/>
        </w:rPr>
      </w:pP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p>
    <w:p w:rsidR="00E4096F" w:rsidRDefault="00BC590F" w:rsidP="00BC590F">
      <w:pPr>
        <w:spacing w:after="0" w:line="240" w:lineRule="auto"/>
        <w:ind w:left="3540" w:firstLine="708"/>
        <w:rPr>
          <w:rFonts w:ascii="Georgia" w:hAnsi="Georgia"/>
          <w:b/>
          <w:smallCaps/>
          <w:sz w:val="24"/>
          <w:szCs w:val="24"/>
        </w:rPr>
      </w:pPr>
      <w:r w:rsidRPr="008A4B4A">
        <w:rPr>
          <w:rFonts w:ascii="Georgia" w:hAnsi="Georgia"/>
          <w:b/>
          <w:smallCaps/>
          <w:sz w:val="24"/>
          <w:szCs w:val="24"/>
        </w:rPr>
        <w:t>Andante in Re maggiore</w:t>
      </w:r>
      <w:r w:rsidR="00AC0E01">
        <w:rPr>
          <w:rFonts w:ascii="Georgia" w:hAnsi="Georgia"/>
          <w:b/>
          <w:smallCaps/>
          <w:sz w:val="24"/>
          <w:szCs w:val="24"/>
        </w:rPr>
        <w:tab/>
      </w:r>
      <w:r w:rsidR="00AC0E01">
        <w:rPr>
          <w:rFonts w:ascii="Georgia" w:hAnsi="Georgia"/>
          <w:b/>
          <w:smallCaps/>
          <w:sz w:val="24"/>
          <w:szCs w:val="24"/>
        </w:rPr>
        <w:tab/>
      </w:r>
    </w:p>
    <w:p w:rsidR="00BC590F" w:rsidRDefault="00BC590F" w:rsidP="00BC590F">
      <w:pPr>
        <w:spacing w:after="0" w:line="240" w:lineRule="auto"/>
        <w:ind w:left="3540" w:firstLine="708"/>
        <w:rPr>
          <w:rFonts w:ascii="Georgia" w:hAnsi="Georgia"/>
          <w:b/>
          <w:smallCaps/>
          <w:sz w:val="24"/>
          <w:szCs w:val="24"/>
        </w:rPr>
      </w:pPr>
    </w:p>
    <w:p w:rsidR="00BC590F" w:rsidRPr="00E4096F" w:rsidRDefault="00BC590F" w:rsidP="00BC590F">
      <w:pPr>
        <w:spacing w:after="0" w:line="240" w:lineRule="auto"/>
        <w:ind w:left="3540" w:firstLine="708"/>
        <w:rPr>
          <w:rFonts w:ascii="Georgia" w:hAnsi="Georgia"/>
          <w:b/>
          <w:smallCaps/>
          <w:sz w:val="24"/>
          <w:szCs w:val="24"/>
        </w:rPr>
      </w:pPr>
    </w:p>
    <w:p w:rsidR="009F0826" w:rsidRPr="00E4096F" w:rsidRDefault="009F0826" w:rsidP="00E4096F">
      <w:pPr>
        <w:spacing w:after="0" w:line="240" w:lineRule="auto"/>
        <w:jc w:val="both"/>
        <w:rPr>
          <w:rFonts w:ascii="Georgia" w:hAnsi="Georgia"/>
          <w:b/>
          <w:sz w:val="24"/>
          <w:szCs w:val="24"/>
        </w:rPr>
      </w:pPr>
      <w:proofErr w:type="spellStart"/>
      <w:r w:rsidRPr="00E4096F">
        <w:rPr>
          <w:rFonts w:ascii="Georgia" w:hAnsi="Georgia"/>
          <w:sz w:val="24"/>
          <w:szCs w:val="24"/>
        </w:rPr>
        <w:t>César</w:t>
      </w:r>
      <w:proofErr w:type="spellEnd"/>
      <w:r w:rsidRPr="00E4096F">
        <w:rPr>
          <w:rFonts w:ascii="Georgia" w:hAnsi="Georgia"/>
          <w:sz w:val="24"/>
          <w:szCs w:val="24"/>
        </w:rPr>
        <w:t xml:space="preserve"> </w:t>
      </w:r>
      <w:proofErr w:type="spellStart"/>
      <w:r w:rsidRPr="00E4096F">
        <w:rPr>
          <w:rFonts w:ascii="Georgia" w:hAnsi="Georgia"/>
          <w:sz w:val="24"/>
          <w:szCs w:val="24"/>
        </w:rPr>
        <w:t>Franck</w:t>
      </w:r>
      <w:proofErr w:type="spellEnd"/>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proofErr w:type="spellStart"/>
      <w:r w:rsidRPr="00E4096F">
        <w:rPr>
          <w:rFonts w:ascii="Georgia" w:hAnsi="Georgia"/>
          <w:b/>
          <w:smallCaps/>
          <w:sz w:val="24"/>
          <w:szCs w:val="24"/>
        </w:rPr>
        <w:t>Prélude</w:t>
      </w:r>
      <w:proofErr w:type="spellEnd"/>
      <w:r w:rsidRPr="00E4096F">
        <w:rPr>
          <w:rFonts w:ascii="Georgia" w:hAnsi="Georgia"/>
          <w:b/>
          <w:smallCaps/>
          <w:sz w:val="24"/>
          <w:szCs w:val="24"/>
        </w:rPr>
        <w:t xml:space="preserve">, </w:t>
      </w:r>
      <w:proofErr w:type="spellStart"/>
      <w:r w:rsidRPr="00E4096F">
        <w:rPr>
          <w:rFonts w:ascii="Georgia" w:hAnsi="Georgia"/>
          <w:b/>
          <w:smallCaps/>
          <w:sz w:val="24"/>
          <w:szCs w:val="24"/>
        </w:rPr>
        <w:t>Fugue</w:t>
      </w:r>
      <w:proofErr w:type="spellEnd"/>
      <w:r w:rsidRPr="00E4096F">
        <w:rPr>
          <w:rFonts w:ascii="Georgia" w:hAnsi="Georgia"/>
          <w:b/>
          <w:smallCaps/>
          <w:sz w:val="24"/>
          <w:szCs w:val="24"/>
        </w:rPr>
        <w:t xml:space="preserve"> et </w:t>
      </w:r>
      <w:proofErr w:type="spellStart"/>
      <w:r w:rsidRPr="00E4096F">
        <w:rPr>
          <w:rFonts w:ascii="Georgia" w:hAnsi="Georgia"/>
          <w:b/>
          <w:smallCaps/>
          <w:sz w:val="24"/>
          <w:szCs w:val="24"/>
        </w:rPr>
        <w:t>Variation</w:t>
      </w:r>
      <w:proofErr w:type="spellEnd"/>
      <w:r w:rsidRPr="00E4096F">
        <w:rPr>
          <w:rFonts w:ascii="Georgia" w:hAnsi="Georgia"/>
          <w:b/>
          <w:smallCaps/>
          <w:sz w:val="24"/>
          <w:szCs w:val="24"/>
        </w:rPr>
        <w:t>, Op.18</w:t>
      </w:r>
      <w:r w:rsidRPr="00E4096F">
        <w:rPr>
          <w:rFonts w:ascii="Georgia" w:hAnsi="Georgia"/>
          <w:b/>
          <w:sz w:val="24"/>
          <w:szCs w:val="24"/>
        </w:rPr>
        <w:tab/>
      </w:r>
    </w:p>
    <w:p w:rsidR="009F0826" w:rsidRPr="00E4096F" w:rsidRDefault="009F0826" w:rsidP="009F0826">
      <w:pPr>
        <w:spacing w:after="0" w:line="240" w:lineRule="auto"/>
        <w:jc w:val="both"/>
        <w:rPr>
          <w:rFonts w:ascii="Georgia" w:hAnsi="Georgia"/>
          <w:i/>
          <w:sz w:val="24"/>
          <w:szCs w:val="24"/>
        </w:rPr>
      </w:pPr>
      <w:r w:rsidRPr="00E4096F">
        <w:rPr>
          <w:rFonts w:ascii="Georgia" w:hAnsi="Georgia"/>
          <w:i/>
          <w:sz w:val="24"/>
          <w:szCs w:val="24"/>
        </w:rPr>
        <w:t>(1822-1890)</w:t>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p>
    <w:p w:rsidR="009F0826" w:rsidRPr="00E4096F" w:rsidRDefault="009F0826" w:rsidP="009F0826">
      <w:pPr>
        <w:spacing w:after="0" w:line="240" w:lineRule="auto"/>
        <w:jc w:val="both"/>
        <w:rPr>
          <w:rFonts w:ascii="Georgia" w:hAnsi="Georgia"/>
          <w:sz w:val="24"/>
          <w:szCs w:val="24"/>
        </w:rPr>
      </w:pPr>
    </w:p>
    <w:p w:rsidR="00E4096F" w:rsidRPr="00E4096F" w:rsidRDefault="00E4096F" w:rsidP="009F0826">
      <w:pPr>
        <w:spacing w:after="0"/>
        <w:rPr>
          <w:rFonts w:ascii="Georgia" w:hAnsi="Georgia"/>
          <w:sz w:val="24"/>
          <w:szCs w:val="24"/>
        </w:rPr>
      </w:pPr>
    </w:p>
    <w:p w:rsidR="009F0826" w:rsidRPr="00E4096F" w:rsidRDefault="009F0826" w:rsidP="009F0826">
      <w:pPr>
        <w:spacing w:after="0" w:line="240" w:lineRule="auto"/>
        <w:rPr>
          <w:rFonts w:ascii="Georgia" w:hAnsi="Georgia"/>
          <w:b/>
          <w:sz w:val="24"/>
          <w:szCs w:val="24"/>
        </w:rPr>
      </w:pPr>
      <w:r w:rsidRPr="00E4096F">
        <w:rPr>
          <w:rFonts w:ascii="Georgia" w:hAnsi="Georgia"/>
          <w:sz w:val="24"/>
          <w:szCs w:val="24"/>
        </w:rPr>
        <w:t>Marco Enrico Bossi</w:t>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proofErr w:type="spellStart"/>
      <w:r w:rsidRPr="00E4096F">
        <w:rPr>
          <w:rFonts w:ascii="Georgia" w:hAnsi="Georgia"/>
          <w:b/>
          <w:smallCaps/>
          <w:sz w:val="24"/>
          <w:szCs w:val="24"/>
        </w:rPr>
        <w:t>Redemption</w:t>
      </w:r>
      <w:proofErr w:type="spellEnd"/>
      <w:r w:rsidRPr="00E4096F">
        <w:rPr>
          <w:rFonts w:ascii="Georgia" w:hAnsi="Georgia"/>
          <w:b/>
          <w:smallCaps/>
          <w:sz w:val="24"/>
          <w:szCs w:val="24"/>
        </w:rPr>
        <w:t xml:space="preserve"> op. 104 n.5</w:t>
      </w:r>
      <w:r w:rsidRPr="00E4096F">
        <w:rPr>
          <w:rFonts w:ascii="Georgia" w:hAnsi="Georgia"/>
          <w:sz w:val="24"/>
          <w:szCs w:val="24"/>
        </w:rPr>
        <w:tab/>
      </w:r>
      <w:r w:rsidRPr="00E4096F">
        <w:rPr>
          <w:rFonts w:ascii="Georgia" w:hAnsi="Georgia"/>
          <w:sz w:val="24"/>
          <w:szCs w:val="24"/>
        </w:rPr>
        <w:tab/>
      </w:r>
      <w:r w:rsidR="00AC0E01">
        <w:rPr>
          <w:rFonts w:ascii="Georgia" w:hAnsi="Georgia"/>
          <w:sz w:val="24"/>
          <w:szCs w:val="24"/>
        </w:rPr>
        <w:tab/>
      </w:r>
    </w:p>
    <w:p w:rsidR="009F0826" w:rsidRPr="00E4096F" w:rsidRDefault="009F0826" w:rsidP="009F0826">
      <w:pPr>
        <w:spacing w:after="0" w:line="240" w:lineRule="auto"/>
        <w:rPr>
          <w:rFonts w:ascii="Georgia" w:hAnsi="Georgia"/>
          <w:i/>
          <w:sz w:val="24"/>
          <w:szCs w:val="24"/>
        </w:rPr>
      </w:pPr>
      <w:r w:rsidRPr="00E4096F">
        <w:rPr>
          <w:rFonts w:ascii="Georgia" w:hAnsi="Georgia"/>
          <w:i/>
          <w:sz w:val="24"/>
          <w:szCs w:val="24"/>
        </w:rPr>
        <w:t>(1861-1925)</w:t>
      </w:r>
    </w:p>
    <w:p w:rsidR="009F0826" w:rsidRPr="00E4096F" w:rsidRDefault="009F0826" w:rsidP="009F0826">
      <w:pPr>
        <w:spacing w:after="0" w:line="240" w:lineRule="auto"/>
        <w:rPr>
          <w:rFonts w:ascii="Georgia" w:hAnsi="Georgia"/>
          <w:sz w:val="24"/>
          <w:szCs w:val="24"/>
        </w:rPr>
      </w:pPr>
    </w:p>
    <w:p w:rsidR="009F0826" w:rsidRPr="00E4096F" w:rsidRDefault="009F0826" w:rsidP="009F0826">
      <w:pPr>
        <w:spacing w:after="0" w:line="240" w:lineRule="auto"/>
        <w:rPr>
          <w:rFonts w:ascii="Georgia" w:hAnsi="Georgia"/>
          <w:sz w:val="24"/>
          <w:szCs w:val="24"/>
        </w:rPr>
      </w:pPr>
    </w:p>
    <w:p w:rsidR="009F0826" w:rsidRPr="00E4096F" w:rsidRDefault="009F0826" w:rsidP="009F0826">
      <w:pPr>
        <w:spacing w:after="0" w:line="240" w:lineRule="auto"/>
        <w:rPr>
          <w:rFonts w:ascii="Georgia" w:hAnsi="Georgia"/>
          <w:i/>
          <w:sz w:val="24"/>
          <w:szCs w:val="24"/>
        </w:rPr>
      </w:pPr>
      <w:r w:rsidRPr="00E4096F">
        <w:rPr>
          <w:rFonts w:ascii="Georgia" w:hAnsi="Georgia"/>
          <w:sz w:val="24"/>
          <w:szCs w:val="24"/>
        </w:rPr>
        <w:t xml:space="preserve">Otto </w:t>
      </w:r>
      <w:proofErr w:type="spellStart"/>
      <w:r w:rsidRPr="00E4096F">
        <w:rPr>
          <w:rFonts w:ascii="Georgia" w:hAnsi="Georgia"/>
          <w:sz w:val="24"/>
          <w:szCs w:val="24"/>
        </w:rPr>
        <w:t>Olsson</w:t>
      </w:r>
      <w:proofErr w:type="spellEnd"/>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r w:rsidRPr="00E4096F">
        <w:rPr>
          <w:rFonts w:ascii="Georgia" w:hAnsi="Georgia"/>
          <w:i/>
          <w:sz w:val="24"/>
          <w:szCs w:val="24"/>
        </w:rPr>
        <w:t>dalla Sonata op. 38</w:t>
      </w:r>
    </w:p>
    <w:p w:rsidR="009F0826" w:rsidRPr="00E4096F" w:rsidRDefault="009F0826" w:rsidP="00E4096F">
      <w:pPr>
        <w:pStyle w:val="Corpodeltesto21"/>
        <w:ind w:right="-1"/>
        <w:rPr>
          <w:rFonts w:ascii="Georgia" w:hAnsi="Georgia"/>
          <w:b/>
          <w:smallCaps/>
          <w:szCs w:val="24"/>
        </w:rPr>
      </w:pPr>
      <w:r w:rsidRPr="00E4096F">
        <w:rPr>
          <w:rFonts w:ascii="Georgia" w:hAnsi="Georgia"/>
          <w:i/>
          <w:szCs w:val="24"/>
        </w:rPr>
        <w:t>(1879-</w:t>
      </w:r>
      <w:proofErr w:type="gramStart"/>
      <w:r w:rsidRPr="00E4096F">
        <w:rPr>
          <w:rFonts w:ascii="Georgia" w:hAnsi="Georgia"/>
          <w:i/>
          <w:szCs w:val="24"/>
        </w:rPr>
        <w:t>1964)</w:t>
      </w:r>
      <w:r w:rsidRPr="00E4096F">
        <w:rPr>
          <w:rFonts w:ascii="Georgia" w:hAnsi="Georgia"/>
          <w:i/>
          <w:szCs w:val="24"/>
        </w:rPr>
        <w:tab/>
      </w:r>
      <w:proofErr w:type="gramEnd"/>
      <w:r w:rsidRPr="00E4096F">
        <w:rPr>
          <w:rFonts w:ascii="Georgia" w:hAnsi="Georgia"/>
          <w:i/>
          <w:szCs w:val="24"/>
        </w:rPr>
        <w:tab/>
      </w:r>
      <w:r w:rsidRPr="00E4096F">
        <w:rPr>
          <w:rFonts w:ascii="Georgia" w:hAnsi="Georgia"/>
          <w:i/>
          <w:szCs w:val="24"/>
        </w:rPr>
        <w:tab/>
      </w:r>
      <w:r w:rsidRPr="00E4096F">
        <w:rPr>
          <w:rFonts w:ascii="Georgia" w:hAnsi="Georgia"/>
          <w:i/>
          <w:szCs w:val="24"/>
        </w:rPr>
        <w:tab/>
      </w:r>
      <w:r w:rsidRPr="00E4096F">
        <w:rPr>
          <w:rFonts w:ascii="Georgia" w:hAnsi="Georgia"/>
          <w:i/>
          <w:szCs w:val="24"/>
        </w:rPr>
        <w:tab/>
      </w:r>
      <w:proofErr w:type="spellStart"/>
      <w:r w:rsidR="00AC0E01">
        <w:rPr>
          <w:rFonts w:ascii="Georgia" w:hAnsi="Georgia"/>
          <w:b/>
          <w:smallCaps/>
          <w:szCs w:val="24"/>
        </w:rPr>
        <w:t>Meditation</w:t>
      </w:r>
      <w:proofErr w:type="spellEnd"/>
      <w:r w:rsidR="00AC0E01">
        <w:rPr>
          <w:rFonts w:ascii="Georgia" w:hAnsi="Georgia"/>
          <w:b/>
          <w:smallCaps/>
          <w:szCs w:val="24"/>
        </w:rPr>
        <w:t xml:space="preserve"> – </w:t>
      </w:r>
      <w:proofErr w:type="spellStart"/>
      <w:r w:rsidR="00AC0E01">
        <w:rPr>
          <w:rFonts w:ascii="Georgia" w:hAnsi="Georgia"/>
          <w:b/>
          <w:smallCaps/>
          <w:szCs w:val="24"/>
        </w:rPr>
        <w:t>Fugue</w:t>
      </w:r>
      <w:proofErr w:type="spellEnd"/>
      <w:r w:rsidR="00AC0E01">
        <w:rPr>
          <w:rFonts w:ascii="Georgia" w:hAnsi="Georgia"/>
          <w:b/>
          <w:smallCaps/>
          <w:szCs w:val="24"/>
        </w:rPr>
        <w:tab/>
      </w:r>
      <w:r w:rsidR="00AC0E01">
        <w:rPr>
          <w:rFonts w:ascii="Georgia" w:hAnsi="Georgia"/>
          <w:b/>
          <w:smallCaps/>
          <w:szCs w:val="24"/>
        </w:rPr>
        <w:tab/>
      </w:r>
      <w:r w:rsidR="00AC0E01">
        <w:rPr>
          <w:rFonts w:ascii="Georgia" w:hAnsi="Georgia"/>
          <w:b/>
          <w:smallCaps/>
          <w:szCs w:val="24"/>
        </w:rPr>
        <w:tab/>
      </w:r>
    </w:p>
    <w:p w:rsidR="00D52E34" w:rsidRPr="00E4096F" w:rsidRDefault="00D52E34" w:rsidP="009B6556">
      <w:pPr>
        <w:spacing w:after="0" w:line="240" w:lineRule="auto"/>
        <w:jc w:val="both"/>
        <w:rPr>
          <w:rFonts w:ascii="Georgia" w:hAnsi="Georgia"/>
          <w:sz w:val="24"/>
          <w:szCs w:val="24"/>
          <w:lang w:val="en-US"/>
        </w:rPr>
      </w:pPr>
    </w:p>
    <w:p w:rsidR="00BD7658" w:rsidRPr="00E4096F" w:rsidRDefault="00BD7658" w:rsidP="00BD7658">
      <w:pPr>
        <w:spacing w:after="0" w:line="240" w:lineRule="auto"/>
        <w:jc w:val="both"/>
        <w:rPr>
          <w:rFonts w:ascii="Georgia" w:hAnsi="Georgia" w:cs="Times New Roman"/>
          <w:sz w:val="24"/>
          <w:szCs w:val="24"/>
        </w:rPr>
      </w:pPr>
    </w:p>
    <w:p w:rsidR="00BD7658" w:rsidRPr="00E4096F" w:rsidRDefault="00BD7658" w:rsidP="00BD7658">
      <w:pPr>
        <w:spacing w:after="0" w:line="240" w:lineRule="auto"/>
        <w:jc w:val="both"/>
        <w:rPr>
          <w:rFonts w:ascii="Georgia" w:hAnsi="Georgia"/>
          <w:b/>
          <w:smallCaps/>
          <w:sz w:val="24"/>
          <w:szCs w:val="24"/>
        </w:rPr>
      </w:pPr>
      <w:proofErr w:type="spellStart"/>
      <w:r w:rsidRPr="00E4096F">
        <w:rPr>
          <w:rFonts w:ascii="Georgia" w:hAnsi="Georgia" w:cs="Times New Roman"/>
          <w:sz w:val="24"/>
          <w:szCs w:val="24"/>
        </w:rPr>
        <w:t>Max</w:t>
      </w:r>
      <w:proofErr w:type="spellEnd"/>
      <w:r w:rsidRPr="00E4096F">
        <w:rPr>
          <w:rFonts w:ascii="Georgia" w:hAnsi="Georgia" w:cs="Times New Roman"/>
          <w:sz w:val="24"/>
          <w:szCs w:val="24"/>
        </w:rPr>
        <w:t xml:space="preserve"> </w:t>
      </w:r>
      <w:proofErr w:type="spellStart"/>
      <w:r w:rsidRPr="00E4096F">
        <w:rPr>
          <w:rFonts w:ascii="Georgia" w:hAnsi="Georgia" w:cs="Times New Roman"/>
          <w:sz w:val="24"/>
          <w:szCs w:val="24"/>
        </w:rPr>
        <w:t>Reger</w:t>
      </w:r>
      <w:proofErr w:type="spellEnd"/>
      <w:r w:rsidRPr="00E4096F">
        <w:rPr>
          <w:rFonts w:ascii="Georgia" w:hAnsi="Georgia" w:cs="Times New Roman"/>
          <w:sz w:val="24"/>
          <w:szCs w:val="24"/>
        </w:rPr>
        <w:tab/>
      </w:r>
      <w:r w:rsidRPr="00E4096F">
        <w:rPr>
          <w:rFonts w:ascii="Georgia" w:hAnsi="Georgia" w:cs="Times New Roman"/>
          <w:sz w:val="24"/>
          <w:szCs w:val="24"/>
        </w:rPr>
        <w:tab/>
      </w:r>
      <w:r w:rsidRPr="00E4096F">
        <w:rPr>
          <w:rFonts w:ascii="Georgia" w:hAnsi="Georgia" w:cs="Times New Roman"/>
          <w:sz w:val="24"/>
          <w:szCs w:val="24"/>
        </w:rPr>
        <w:tab/>
      </w:r>
      <w:r w:rsidRPr="00E4096F">
        <w:rPr>
          <w:rFonts w:ascii="Georgia" w:hAnsi="Georgia" w:cs="Times New Roman"/>
          <w:sz w:val="24"/>
          <w:szCs w:val="24"/>
        </w:rPr>
        <w:tab/>
      </w:r>
      <w:r w:rsidRPr="00E4096F">
        <w:rPr>
          <w:rFonts w:ascii="Georgia" w:hAnsi="Georgia" w:cs="Times New Roman"/>
          <w:sz w:val="24"/>
          <w:szCs w:val="24"/>
        </w:rPr>
        <w:tab/>
      </w:r>
      <w:proofErr w:type="spellStart"/>
      <w:r w:rsidRPr="00E4096F">
        <w:rPr>
          <w:rFonts w:ascii="Georgia" w:hAnsi="Georgia"/>
          <w:b/>
          <w:smallCaps/>
          <w:sz w:val="24"/>
          <w:szCs w:val="24"/>
        </w:rPr>
        <w:t>Introduction</w:t>
      </w:r>
      <w:proofErr w:type="spellEnd"/>
      <w:r w:rsidRPr="00E4096F">
        <w:rPr>
          <w:rFonts w:ascii="Georgia" w:hAnsi="Georgia"/>
          <w:b/>
          <w:smallCaps/>
          <w:sz w:val="24"/>
          <w:szCs w:val="24"/>
        </w:rPr>
        <w:t xml:space="preserve"> und Passacaglia in d      </w:t>
      </w:r>
    </w:p>
    <w:p w:rsidR="00BD7658" w:rsidRPr="00E4096F" w:rsidRDefault="00BD7658" w:rsidP="00BD7658">
      <w:pPr>
        <w:spacing w:after="0" w:line="240" w:lineRule="auto"/>
        <w:rPr>
          <w:rFonts w:ascii="Georgia" w:hAnsi="Georgia" w:cs="Times New Roman"/>
          <w:i/>
          <w:sz w:val="24"/>
          <w:szCs w:val="24"/>
        </w:rPr>
      </w:pPr>
      <w:r w:rsidRPr="00E4096F">
        <w:rPr>
          <w:rFonts w:ascii="Georgia" w:hAnsi="Georgia" w:cs="Times New Roman"/>
          <w:i/>
          <w:sz w:val="24"/>
          <w:szCs w:val="24"/>
        </w:rPr>
        <w:t>(1873-1916)</w:t>
      </w:r>
      <w:r w:rsidRPr="00E4096F">
        <w:rPr>
          <w:rFonts w:ascii="Georgia" w:hAnsi="Georgia" w:cs="Times New Roman"/>
          <w:i/>
          <w:sz w:val="24"/>
          <w:szCs w:val="24"/>
        </w:rPr>
        <w:tab/>
      </w:r>
      <w:r w:rsidRPr="00E4096F">
        <w:rPr>
          <w:rFonts w:ascii="Georgia" w:hAnsi="Georgia" w:cs="Times New Roman"/>
          <w:i/>
          <w:sz w:val="24"/>
          <w:szCs w:val="24"/>
        </w:rPr>
        <w:tab/>
      </w:r>
      <w:r w:rsidRPr="00E4096F">
        <w:rPr>
          <w:rFonts w:ascii="Georgia" w:hAnsi="Georgia" w:cs="Times New Roman"/>
          <w:i/>
          <w:sz w:val="24"/>
          <w:szCs w:val="24"/>
        </w:rPr>
        <w:tab/>
      </w:r>
      <w:r w:rsidRPr="00E4096F">
        <w:rPr>
          <w:rFonts w:ascii="Georgia" w:hAnsi="Georgia" w:cs="Times New Roman"/>
          <w:i/>
          <w:sz w:val="24"/>
          <w:szCs w:val="24"/>
        </w:rPr>
        <w:tab/>
      </w:r>
      <w:r w:rsidRPr="00E4096F">
        <w:rPr>
          <w:rFonts w:ascii="Georgia" w:hAnsi="Georgia" w:cs="Times New Roman"/>
          <w:i/>
          <w:sz w:val="24"/>
          <w:szCs w:val="24"/>
        </w:rPr>
        <w:tab/>
      </w:r>
      <w:r w:rsidRPr="00E4096F">
        <w:rPr>
          <w:rFonts w:ascii="Georgia" w:hAnsi="Georgia" w:cs="Times New Roman"/>
          <w:i/>
          <w:sz w:val="24"/>
          <w:szCs w:val="24"/>
        </w:rPr>
        <w:tab/>
      </w:r>
      <w:r w:rsidRPr="00E4096F">
        <w:rPr>
          <w:rFonts w:ascii="Georgia" w:hAnsi="Georgia" w:cs="Times New Roman"/>
          <w:i/>
          <w:sz w:val="24"/>
          <w:szCs w:val="24"/>
        </w:rPr>
        <w:tab/>
      </w:r>
      <w:r w:rsidRPr="00E4096F">
        <w:rPr>
          <w:rFonts w:ascii="Georgia" w:hAnsi="Georgia" w:cs="Times New Roman"/>
          <w:i/>
          <w:sz w:val="24"/>
          <w:szCs w:val="24"/>
        </w:rPr>
        <w:tab/>
      </w:r>
      <w:r w:rsidRPr="00E4096F">
        <w:rPr>
          <w:rFonts w:ascii="Georgia" w:hAnsi="Georgia" w:cs="Times New Roman"/>
          <w:i/>
          <w:sz w:val="24"/>
          <w:szCs w:val="24"/>
        </w:rPr>
        <w:tab/>
      </w:r>
      <w:r w:rsidRPr="00E4096F">
        <w:rPr>
          <w:rFonts w:ascii="Georgia" w:hAnsi="Georgia" w:cs="Times New Roman"/>
          <w:i/>
          <w:sz w:val="24"/>
          <w:szCs w:val="24"/>
        </w:rPr>
        <w:tab/>
      </w:r>
    </w:p>
    <w:p w:rsidR="009B6556" w:rsidRPr="00E4096F" w:rsidRDefault="009B6556" w:rsidP="00C14DA6">
      <w:pPr>
        <w:spacing w:after="0" w:line="240" w:lineRule="auto"/>
        <w:jc w:val="both"/>
        <w:rPr>
          <w:rFonts w:ascii="Georgia" w:hAnsi="Georgia"/>
          <w:sz w:val="24"/>
          <w:szCs w:val="24"/>
        </w:rPr>
      </w:pPr>
    </w:p>
    <w:p w:rsidR="009B6A92" w:rsidRPr="00E4096F" w:rsidRDefault="009B6A92" w:rsidP="009B6A92">
      <w:pPr>
        <w:spacing w:after="0" w:line="240" w:lineRule="auto"/>
        <w:rPr>
          <w:rFonts w:ascii="Georgia" w:hAnsi="Georgia"/>
          <w:sz w:val="24"/>
          <w:szCs w:val="24"/>
        </w:rPr>
      </w:pPr>
    </w:p>
    <w:p w:rsidR="00BD7658" w:rsidRPr="00E4096F" w:rsidRDefault="00BD7658" w:rsidP="00BD7658">
      <w:pPr>
        <w:spacing w:after="0" w:line="240" w:lineRule="auto"/>
        <w:jc w:val="both"/>
        <w:rPr>
          <w:rFonts w:ascii="Georgia" w:hAnsi="Georgia"/>
          <w:i/>
          <w:sz w:val="24"/>
          <w:szCs w:val="24"/>
        </w:rPr>
      </w:pPr>
      <w:r w:rsidRPr="00E4096F">
        <w:rPr>
          <w:rFonts w:ascii="Georgia" w:hAnsi="Georgia"/>
          <w:sz w:val="24"/>
          <w:szCs w:val="24"/>
        </w:rPr>
        <w:t>Domenico Bartolucci</w:t>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r w:rsidR="00AC0E01">
        <w:rPr>
          <w:rFonts w:ascii="Georgia" w:hAnsi="Georgia"/>
          <w:i/>
          <w:sz w:val="24"/>
          <w:szCs w:val="24"/>
        </w:rPr>
        <w:t>dal “Trittico Mariano”</w:t>
      </w:r>
      <w:r w:rsidR="00AC0E01">
        <w:rPr>
          <w:rFonts w:ascii="Georgia" w:hAnsi="Georgia"/>
          <w:i/>
          <w:sz w:val="24"/>
          <w:szCs w:val="24"/>
        </w:rPr>
        <w:tab/>
      </w:r>
      <w:r w:rsidR="00AC0E01">
        <w:rPr>
          <w:rFonts w:ascii="Georgia" w:hAnsi="Georgia"/>
          <w:i/>
          <w:sz w:val="24"/>
          <w:szCs w:val="24"/>
        </w:rPr>
        <w:tab/>
      </w:r>
    </w:p>
    <w:p w:rsidR="0078282F" w:rsidRPr="00E4096F" w:rsidRDefault="00BD7658" w:rsidP="00BD7658">
      <w:pPr>
        <w:spacing w:after="0" w:line="240" w:lineRule="auto"/>
        <w:rPr>
          <w:rFonts w:ascii="Georgia" w:hAnsi="Georgia"/>
          <w:sz w:val="24"/>
          <w:szCs w:val="24"/>
        </w:rPr>
      </w:pPr>
      <w:r w:rsidRPr="00E4096F">
        <w:rPr>
          <w:rFonts w:ascii="Georgia" w:hAnsi="Georgia"/>
          <w:i/>
          <w:sz w:val="24"/>
          <w:szCs w:val="24"/>
        </w:rPr>
        <w:t>(1917-</w:t>
      </w:r>
      <w:proofErr w:type="gramStart"/>
      <w:r w:rsidRPr="00E4096F">
        <w:rPr>
          <w:rFonts w:ascii="Georgia" w:hAnsi="Georgia"/>
          <w:i/>
          <w:sz w:val="24"/>
          <w:szCs w:val="24"/>
        </w:rPr>
        <w:t>2013)</w:t>
      </w:r>
      <w:r w:rsidRPr="00E4096F">
        <w:rPr>
          <w:rFonts w:ascii="Georgia" w:hAnsi="Georgia"/>
          <w:i/>
          <w:sz w:val="24"/>
          <w:szCs w:val="24"/>
        </w:rPr>
        <w:tab/>
      </w:r>
      <w:proofErr w:type="gramEnd"/>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b/>
          <w:smallCaps/>
          <w:sz w:val="24"/>
          <w:szCs w:val="24"/>
        </w:rPr>
        <w:t>Fuga (Regina Coeli)</w:t>
      </w:r>
      <w:r w:rsidRPr="00E4096F">
        <w:rPr>
          <w:rFonts w:ascii="Georgia" w:hAnsi="Georgia"/>
          <w:sz w:val="24"/>
          <w:szCs w:val="24"/>
        </w:rPr>
        <w:t xml:space="preserve"> </w:t>
      </w:r>
    </w:p>
    <w:p w:rsidR="009B6A92" w:rsidRPr="00E4096F" w:rsidRDefault="009B6A92" w:rsidP="00841C74">
      <w:pPr>
        <w:spacing w:after="0" w:line="240" w:lineRule="auto"/>
        <w:rPr>
          <w:rFonts w:ascii="Georgia" w:hAnsi="Georgia"/>
          <w:sz w:val="24"/>
          <w:szCs w:val="24"/>
        </w:rPr>
      </w:pPr>
      <w:r w:rsidRPr="00E4096F">
        <w:rPr>
          <w:rFonts w:ascii="Georgia" w:hAnsi="Georgia"/>
          <w:sz w:val="24"/>
          <w:szCs w:val="24"/>
        </w:rPr>
        <w:tab/>
      </w:r>
      <w:r w:rsidRPr="00E4096F">
        <w:rPr>
          <w:rFonts w:ascii="Georgia" w:hAnsi="Georgia"/>
          <w:sz w:val="24"/>
          <w:szCs w:val="24"/>
        </w:rPr>
        <w:tab/>
      </w:r>
    </w:p>
    <w:p w:rsidR="009B6A92" w:rsidRPr="00E4096F" w:rsidRDefault="009B6A92" w:rsidP="009B6A92">
      <w:pPr>
        <w:spacing w:after="0" w:line="240" w:lineRule="auto"/>
        <w:ind w:left="3540" w:firstLine="708"/>
        <w:rPr>
          <w:rFonts w:ascii="Georgia" w:hAnsi="Georgia"/>
          <w:sz w:val="24"/>
          <w:szCs w:val="24"/>
        </w:rPr>
      </w:pPr>
    </w:p>
    <w:p w:rsidR="005647CA" w:rsidRPr="00E4096F" w:rsidRDefault="00671435" w:rsidP="00D52E34">
      <w:pPr>
        <w:spacing w:after="0" w:line="240" w:lineRule="auto"/>
        <w:rPr>
          <w:rFonts w:ascii="Georgia" w:hAnsi="Georgia"/>
          <w:b/>
          <w:smallCaps/>
          <w:sz w:val="24"/>
          <w:szCs w:val="24"/>
        </w:rPr>
      </w:pPr>
      <w:r w:rsidRPr="00E4096F">
        <w:rPr>
          <w:rFonts w:ascii="Georgia" w:hAnsi="Georgia"/>
          <w:sz w:val="24"/>
          <w:szCs w:val="24"/>
        </w:rPr>
        <w:t>Gordon Young</w:t>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proofErr w:type="spellStart"/>
      <w:r w:rsidRPr="00E4096F">
        <w:rPr>
          <w:rFonts w:ascii="Georgia" w:hAnsi="Georgia"/>
          <w:b/>
          <w:smallCaps/>
          <w:sz w:val="24"/>
          <w:szCs w:val="24"/>
        </w:rPr>
        <w:t>Baroque</w:t>
      </w:r>
      <w:proofErr w:type="spellEnd"/>
      <w:r w:rsidRPr="00E4096F">
        <w:rPr>
          <w:rFonts w:ascii="Georgia" w:hAnsi="Georgia"/>
          <w:b/>
          <w:smallCaps/>
          <w:sz w:val="24"/>
          <w:szCs w:val="24"/>
        </w:rPr>
        <w:t xml:space="preserve"> Suite</w:t>
      </w:r>
      <w:r w:rsidRPr="00E4096F">
        <w:rPr>
          <w:rFonts w:ascii="Georgia" w:hAnsi="Georgia"/>
          <w:b/>
          <w:smallCaps/>
          <w:sz w:val="24"/>
          <w:szCs w:val="24"/>
        </w:rPr>
        <w:tab/>
      </w:r>
      <w:r w:rsidRPr="00E4096F">
        <w:rPr>
          <w:rFonts w:ascii="Georgia" w:hAnsi="Georgia"/>
          <w:b/>
          <w:smallCaps/>
          <w:sz w:val="24"/>
          <w:szCs w:val="24"/>
        </w:rPr>
        <w:tab/>
      </w:r>
      <w:r w:rsidRPr="00E4096F">
        <w:rPr>
          <w:rFonts w:ascii="Georgia" w:hAnsi="Georgia"/>
          <w:b/>
          <w:smallCaps/>
          <w:sz w:val="24"/>
          <w:szCs w:val="24"/>
        </w:rPr>
        <w:tab/>
      </w:r>
      <w:r w:rsidRPr="00E4096F">
        <w:rPr>
          <w:rFonts w:ascii="Georgia" w:hAnsi="Georgia"/>
          <w:b/>
          <w:smallCaps/>
          <w:sz w:val="24"/>
          <w:szCs w:val="24"/>
        </w:rPr>
        <w:tab/>
      </w:r>
    </w:p>
    <w:p w:rsidR="00671435" w:rsidRPr="00E4096F" w:rsidRDefault="00BD7658" w:rsidP="00D52E34">
      <w:pPr>
        <w:spacing w:after="0" w:line="240" w:lineRule="auto"/>
        <w:rPr>
          <w:rFonts w:ascii="Georgia" w:hAnsi="Georgia"/>
          <w:i/>
          <w:szCs w:val="24"/>
        </w:rPr>
      </w:pPr>
      <w:r w:rsidRPr="00E4096F">
        <w:rPr>
          <w:rFonts w:ascii="Georgia" w:hAnsi="Georgia"/>
          <w:i/>
          <w:sz w:val="24"/>
          <w:szCs w:val="24"/>
        </w:rPr>
        <w:t>(1919-</w:t>
      </w:r>
      <w:proofErr w:type="gramStart"/>
      <w:r w:rsidR="00671435" w:rsidRPr="00E4096F">
        <w:rPr>
          <w:rFonts w:ascii="Georgia" w:hAnsi="Georgia"/>
          <w:i/>
          <w:sz w:val="24"/>
          <w:szCs w:val="24"/>
        </w:rPr>
        <w:t>1998)</w:t>
      </w:r>
      <w:r w:rsidR="00671435" w:rsidRPr="00E4096F">
        <w:rPr>
          <w:rFonts w:ascii="Georgia" w:hAnsi="Georgia"/>
          <w:i/>
          <w:sz w:val="24"/>
          <w:szCs w:val="24"/>
        </w:rPr>
        <w:tab/>
      </w:r>
      <w:proofErr w:type="gramEnd"/>
      <w:r w:rsidR="00671435" w:rsidRPr="00E4096F">
        <w:rPr>
          <w:rFonts w:ascii="Georgia" w:hAnsi="Georgia"/>
          <w:i/>
          <w:sz w:val="24"/>
          <w:szCs w:val="24"/>
        </w:rPr>
        <w:tab/>
      </w:r>
      <w:r w:rsidR="00671435" w:rsidRPr="00E4096F">
        <w:rPr>
          <w:rFonts w:ascii="Georgia" w:hAnsi="Georgia"/>
          <w:i/>
          <w:sz w:val="24"/>
          <w:szCs w:val="24"/>
        </w:rPr>
        <w:tab/>
      </w:r>
      <w:r w:rsidR="00671435" w:rsidRPr="00E4096F">
        <w:rPr>
          <w:rFonts w:ascii="Georgia" w:hAnsi="Georgia"/>
          <w:i/>
          <w:sz w:val="24"/>
          <w:szCs w:val="24"/>
        </w:rPr>
        <w:tab/>
      </w:r>
      <w:r w:rsidR="00671435" w:rsidRPr="00E4096F">
        <w:rPr>
          <w:rFonts w:ascii="Georgia" w:hAnsi="Georgia"/>
          <w:i/>
          <w:sz w:val="24"/>
          <w:szCs w:val="24"/>
        </w:rPr>
        <w:tab/>
      </w:r>
      <w:r w:rsidR="00671435" w:rsidRPr="00E4096F">
        <w:rPr>
          <w:rFonts w:ascii="Georgia" w:hAnsi="Georgia"/>
          <w:i/>
          <w:szCs w:val="24"/>
        </w:rPr>
        <w:t xml:space="preserve">(Plein </w:t>
      </w:r>
      <w:proofErr w:type="spellStart"/>
      <w:r w:rsidR="00671435" w:rsidRPr="00E4096F">
        <w:rPr>
          <w:rFonts w:ascii="Georgia" w:hAnsi="Georgia"/>
          <w:i/>
          <w:szCs w:val="24"/>
        </w:rPr>
        <w:t>Jeu</w:t>
      </w:r>
      <w:proofErr w:type="spellEnd"/>
      <w:r w:rsidR="00671435" w:rsidRPr="00E4096F">
        <w:rPr>
          <w:rFonts w:ascii="Georgia" w:hAnsi="Georgia"/>
          <w:i/>
          <w:szCs w:val="24"/>
        </w:rPr>
        <w:t xml:space="preserve"> a la </w:t>
      </w:r>
      <w:proofErr w:type="spellStart"/>
      <w:r w:rsidR="00671435" w:rsidRPr="00E4096F">
        <w:rPr>
          <w:rFonts w:ascii="Georgia" w:hAnsi="Georgia"/>
          <w:i/>
          <w:szCs w:val="24"/>
        </w:rPr>
        <w:t>Couperin</w:t>
      </w:r>
      <w:proofErr w:type="spellEnd"/>
      <w:r w:rsidR="00671435" w:rsidRPr="00E4096F">
        <w:rPr>
          <w:rFonts w:ascii="Georgia" w:hAnsi="Georgia"/>
          <w:i/>
          <w:szCs w:val="24"/>
        </w:rPr>
        <w:t xml:space="preserve">, Marche </w:t>
      </w:r>
      <w:proofErr w:type="spellStart"/>
      <w:r w:rsidR="00671435" w:rsidRPr="00E4096F">
        <w:rPr>
          <w:rFonts w:ascii="Georgia" w:hAnsi="Georgia"/>
          <w:i/>
          <w:szCs w:val="24"/>
        </w:rPr>
        <w:t>Petite</w:t>
      </w:r>
      <w:proofErr w:type="spellEnd"/>
      <w:r w:rsidR="00671435" w:rsidRPr="00E4096F">
        <w:rPr>
          <w:rFonts w:ascii="Georgia" w:hAnsi="Georgia"/>
          <w:i/>
          <w:szCs w:val="24"/>
        </w:rPr>
        <w:t xml:space="preserve">, Aria, Toccata) </w:t>
      </w:r>
    </w:p>
    <w:p w:rsidR="002F6207" w:rsidRDefault="002F6207" w:rsidP="00D52E34">
      <w:pPr>
        <w:spacing w:after="0" w:line="240" w:lineRule="auto"/>
        <w:rPr>
          <w:rFonts w:ascii="Georgia" w:hAnsi="Georgia"/>
          <w:i/>
        </w:rPr>
      </w:pPr>
    </w:p>
    <w:p w:rsidR="002F6207" w:rsidRDefault="002F6207" w:rsidP="00D52E34">
      <w:pPr>
        <w:spacing w:after="0" w:line="240" w:lineRule="auto"/>
        <w:rPr>
          <w:rFonts w:ascii="Georgia" w:hAnsi="Georgia"/>
          <w:i/>
        </w:rPr>
      </w:pPr>
    </w:p>
    <w:p w:rsidR="009B6A92" w:rsidRDefault="009B6A92" w:rsidP="009B6A92">
      <w:pPr>
        <w:spacing w:after="0" w:line="240" w:lineRule="auto"/>
        <w:ind w:left="3540" w:firstLine="708"/>
        <w:rPr>
          <w:rFonts w:ascii="Georgia" w:hAnsi="Georgia"/>
          <w:sz w:val="24"/>
        </w:rPr>
      </w:pPr>
    </w:p>
    <w:p w:rsidR="009F0826" w:rsidRPr="00BD7658" w:rsidRDefault="009F0826" w:rsidP="009B6A92">
      <w:pPr>
        <w:spacing w:after="0" w:line="240" w:lineRule="auto"/>
        <w:ind w:left="3540" w:firstLine="708"/>
        <w:rPr>
          <w:rFonts w:ascii="Georgia" w:hAnsi="Georgia"/>
          <w:sz w:val="24"/>
        </w:rPr>
      </w:pPr>
    </w:p>
    <w:p w:rsidR="00874A51" w:rsidRPr="00D52E34" w:rsidRDefault="00874A51" w:rsidP="003C3DAB">
      <w:pPr>
        <w:spacing w:after="0" w:line="240" w:lineRule="auto"/>
        <w:rPr>
          <w:rFonts w:ascii="Georgia" w:hAnsi="Georgia"/>
        </w:rPr>
      </w:pPr>
    </w:p>
    <w:p w:rsidR="00874A51" w:rsidRPr="00D52E34" w:rsidRDefault="00874A51" w:rsidP="003C3DAB">
      <w:pPr>
        <w:spacing w:after="0" w:line="240" w:lineRule="auto"/>
        <w:rPr>
          <w:rFonts w:ascii="Georgia" w:hAnsi="Georgia"/>
        </w:rPr>
      </w:pPr>
    </w:p>
    <w:p w:rsidR="00D40EEA" w:rsidRDefault="00D40EEA" w:rsidP="003C3DAB">
      <w:pPr>
        <w:spacing w:after="0" w:line="240" w:lineRule="auto"/>
        <w:rPr>
          <w:rFonts w:ascii="Georgia" w:hAnsi="Georgia"/>
          <w:sz w:val="24"/>
        </w:rPr>
      </w:pPr>
    </w:p>
    <w:p w:rsidR="009B6556" w:rsidRDefault="009B6556" w:rsidP="003C3DAB">
      <w:pPr>
        <w:spacing w:after="0" w:line="240" w:lineRule="auto"/>
        <w:rPr>
          <w:rFonts w:ascii="Georgia" w:hAnsi="Georgia"/>
          <w:sz w:val="24"/>
        </w:rPr>
      </w:pPr>
    </w:p>
    <w:p w:rsidR="009F0826" w:rsidRDefault="009F0826" w:rsidP="0062558A">
      <w:pPr>
        <w:autoSpaceDE w:val="0"/>
        <w:autoSpaceDN w:val="0"/>
        <w:adjustRightInd w:val="0"/>
        <w:spacing w:after="0" w:line="240" w:lineRule="auto"/>
        <w:jc w:val="both"/>
        <w:rPr>
          <w:rFonts w:ascii="Georgia" w:hAnsi="Georgia" w:cs="Georgia"/>
          <w:b/>
          <w:bCs/>
          <w:smallCaps/>
          <w:color w:val="000000"/>
          <w:sz w:val="36"/>
        </w:rPr>
      </w:pPr>
    </w:p>
    <w:p w:rsidR="009F0826" w:rsidRDefault="009F0826" w:rsidP="0062558A">
      <w:pPr>
        <w:autoSpaceDE w:val="0"/>
        <w:autoSpaceDN w:val="0"/>
        <w:adjustRightInd w:val="0"/>
        <w:spacing w:after="0" w:line="240" w:lineRule="auto"/>
        <w:jc w:val="both"/>
        <w:rPr>
          <w:rFonts w:ascii="Georgia" w:hAnsi="Georgia" w:cs="Georgia"/>
          <w:b/>
          <w:bCs/>
          <w:smallCaps/>
          <w:color w:val="000000"/>
          <w:sz w:val="36"/>
        </w:rPr>
      </w:pPr>
    </w:p>
    <w:p w:rsidR="009F0826" w:rsidRDefault="009F0826" w:rsidP="0062558A">
      <w:pPr>
        <w:autoSpaceDE w:val="0"/>
        <w:autoSpaceDN w:val="0"/>
        <w:adjustRightInd w:val="0"/>
        <w:spacing w:after="0" w:line="240" w:lineRule="auto"/>
        <w:jc w:val="both"/>
        <w:rPr>
          <w:rFonts w:ascii="Georgia" w:hAnsi="Georgia" w:cs="Georgia"/>
          <w:b/>
          <w:bCs/>
          <w:smallCaps/>
          <w:color w:val="000000"/>
          <w:sz w:val="36"/>
        </w:rPr>
      </w:pPr>
    </w:p>
    <w:p w:rsidR="00841C74" w:rsidRDefault="00841C74" w:rsidP="0062558A">
      <w:pPr>
        <w:autoSpaceDE w:val="0"/>
        <w:autoSpaceDN w:val="0"/>
        <w:adjustRightInd w:val="0"/>
        <w:spacing w:after="0" w:line="240" w:lineRule="auto"/>
        <w:jc w:val="both"/>
        <w:rPr>
          <w:rFonts w:ascii="Georgia" w:hAnsi="Georgia" w:cs="Georgia"/>
          <w:b/>
          <w:bCs/>
          <w:smallCaps/>
          <w:color w:val="000000"/>
          <w:sz w:val="36"/>
        </w:rPr>
      </w:pPr>
    </w:p>
    <w:p w:rsidR="00841C74" w:rsidRDefault="00841C74" w:rsidP="0062558A">
      <w:pPr>
        <w:autoSpaceDE w:val="0"/>
        <w:autoSpaceDN w:val="0"/>
        <w:adjustRightInd w:val="0"/>
        <w:spacing w:after="0" w:line="240" w:lineRule="auto"/>
        <w:jc w:val="both"/>
        <w:rPr>
          <w:rFonts w:ascii="Georgia" w:hAnsi="Georgia" w:cs="Georgia"/>
          <w:b/>
          <w:bCs/>
          <w:smallCaps/>
          <w:color w:val="000000"/>
          <w:sz w:val="36"/>
        </w:rPr>
      </w:pPr>
      <w:bookmarkStart w:id="0" w:name="_GoBack"/>
      <w:bookmarkEnd w:id="0"/>
    </w:p>
    <w:p w:rsidR="0062558A" w:rsidRPr="00EC3F9A" w:rsidRDefault="0062558A" w:rsidP="0062558A">
      <w:pPr>
        <w:autoSpaceDE w:val="0"/>
        <w:autoSpaceDN w:val="0"/>
        <w:adjustRightInd w:val="0"/>
        <w:spacing w:after="0" w:line="240" w:lineRule="auto"/>
        <w:jc w:val="both"/>
        <w:rPr>
          <w:rFonts w:ascii="Georgia" w:hAnsi="Georgia" w:cs="Georgia"/>
          <w:smallCaps/>
          <w:color w:val="000000"/>
        </w:rPr>
      </w:pPr>
      <w:r w:rsidRPr="00EC3F9A">
        <w:rPr>
          <w:rFonts w:ascii="Georgia" w:hAnsi="Georgia" w:cs="Georgia"/>
          <w:b/>
          <w:bCs/>
          <w:smallCaps/>
          <w:color w:val="000000"/>
          <w:sz w:val="36"/>
        </w:rPr>
        <w:t>C</w:t>
      </w:r>
      <w:r>
        <w:rPr>
          <w:rFonts w:ascii="Georgia" w:hAnsi="Georgia" w:cs="Georgia"/>
          <w:b/>
          <w:bCs/>
          <w:smallCaps/>
          <w:color w:val="000000"/>
        </w:rPr>
        <w:t>URRICULUM V</w:t>
      </w:r>
      <w:r w:rsidRPr="00EC3F9A">
        <w:rPr>
          <w:rFonts w:ascii="Georgia" w:hAnsi="Georgia" w:cs="Georgia"/>
          <w:b/>
          <w:bCs/>
          <w:smallCaps/>
          <w:color w:val="000000"/>
        </w:rPr>
        <w:t>ITÆ</w:t>
      </w:r>
    </w:p>
    <w:p w:rsidR="0062558A" w:rsidRDefault="0062558A" w:rsidP="0062558A">
      <w:pPr>
        <w:autoSpaceDE w:val="0"/>
        <w:autoSpaceDN w:val="0"/>
        <w:adjustRightInd w:val="0"/>
        <w:spacing w:after="0" w:line="240" w:lineRule="auto"/>
        <w:jc w:val="both"/>
        <w:rPr>
          <w:rFonts w:ascii="Georgia" w:hAnsi="Georgia" w:cs="Georgia"/>
          <w:color w:val="000000"/>
          <w:sz w:val="20"/>
          <w:szCs w:val="20"/>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Marzilli,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Susa,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Provence, Tende, Saint-</w:t>
      </w:r>
      <w:proofErr w:type="spellStart"/>
      <w:r w:rsidRPr="00B51B2E">
        <w:rPr>
          <w:rFonts w:ascii="Georgia" w:hAnsi="Georgia" w:cs="Georgia"/>
          <w:color w:val="000000"/>
          <w:sz w:val="21"/>
          <w:szCs w:val="21"/>
        </w:rPr>
        <w: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xml:space="preserve">), Bulgaria (Varna), Danimarca (Esbjerg,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Aalborg), Germania (Stoccarda, </w:t>
      </w:r>
      <w:proofErr w:type="spellStart"/>
      <w:r w:rsidRPr="00B51B2E">
        <w:rPr>
          <w:rFonts w:ascii="Georgia" w:hAnsi="Georgia" w:cs="Georgia"/>
          <w:color w:val="000000"/>
          <w:sz w:val="21"/>
          <w:szCs w:val="21"/>
        </w:rPr>
        <w:t>Herford</w:t>
      </w:r>
      <w:proofErr w:type="spellEnd"/>
      <w:r w:rsidR="00717942">
        <w:rPr>
          <w:rFonts w:ascii="Georgia" w:hAnsi="Georgia" w:cs="Georgia"/>
          <w:color w:val="000000"/>
          <w:sz w:val="21"/>
          <w:szCs w:val="21"/>
        </w:rPr>
        <w:t>, Mannheim</w:t>
      </w:r>
      <w:r w:rsidRPr="00B51B2E">
        <w:rPr>
          <w:rFonts w:ascii="Georgia" w:hAnsi="Georgia" w:cs="Georgia"/>
          <w:color w:val="000000"/>
          <w:sz w:val="21"/>
          <w:szCs w:val="21"/>
        </w:rPr>
        <w:t xml:space="preserve">), Olanda (Amsterdam), Cipro (Larnaca), </w:t>
      </w:r>
      <w:r>
        <w:rPr>
          <w:rFonts w:ascii="Georgia" w:hAnsi="Georgia" w:cs="Georgia"/>
          <w:color w:val="000000"/>
          <w:sz w:val="21"/>
          <w:szCs w:val="21"/>
        </w:rPr>
        <w:t>Spagna (Maiorca), Svezia (</w:t>
      </w:r>
      <w:proofErr w:type="spellStart"/>
      <w:r>
        <w:rPr>
          <w:rFonts w:ascii="Georgia" w:hAnsi="Georgia" w:cs="Georgia"/>
          <w:color w:val="000000"/>
          <w:sz w:val="21"/>
          <w:szCs w:val="21"/>
        </w:rPr>
        <w:t>Vetlanda</w:t>
      </w:r>
      <w:proofErr w:type="spellEnd"/>
      <w:r>
        <w:rPr>
          <w:rFonts w:ascii="Georgia" w:hAnsi="Georgia" w:cs="Georgia"/>
          <w:color w:val="000000"/>
          <w:sz w:val="21"/>
          <w:szCs w:val="21"/>
        </w:rPr>
        <w:t xml:space="preserve">), </w:t>
      </w:r>
      <w:r w:rsidRPr="00B51B2E">
        <w:rPr>
          <w:rFonts w:ascii="Georgia" w:hAnsi="Georgia" w:cs="Georgia"/>
          <w:color w:val="000000"/>
          <w:sz w:val="21"/>
          <w:szCs w:val="21"/>
        </w:rPr>
        <w:t>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62558A"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62558A"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Mascioni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Collabora frequentemente con importanti enti musicali quali Maggio Musicale Fiorentino, Fondazione Guido d’Arezzo, Fondazione Domenico Bartolucci.</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di Radda in Chianti (SI) e dall’Ottobre 2017 è direttore della Corale Santa Cecilia di Loro Ciuffenna (</w:t>
      </w:r>
      <w:proofErr w:type="spellStart"/>
      <w:r>
        <w:rPr>
          <w:rFonts w:ascii="Georgia" w:hAnsi="Georgia" w:cs="Georgia"/>
          <w:color w:val="000000"/>
          <w:sz w:val="21"/>
          <w:szCs w:val="21"/>
        </w:rPr>
        <w:t>Ar</w:t>
      </w:r>
      <w:proofErr w:type="spellEnd"/>
      <w:r>
        <w:rPr>
          <w:rFonts w:ascii="Georgia" w:hAnsi="Georgia" w:cs="Georgia"/>
          <w:color w:val="000000"/>
          <w:sz w:val="21"/>
          <w:szCs w:val="21"/>
        </w:rPr>
        <w:t>).</w:t>
      </w:r>
      <w:r w:rsidRPr="00B51B2E">
        <w:rPr>
          <w:rFonts w:ascii="Georgia" w:hAnsi="Georgia" w:cs="Georgia"/>
          <w:color w:val="000000"/>
          <w:sz w:val="21"/>
          <w:szCs w:val="21"/>
        </w:rPr>
        <w:t xml:space="preserve">           </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Radda in Chianti.</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M° Enrico Lombardi con la partecipazione dell’Orchestra del Carmine.</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Valdarnese e presso l’Istituto Diocesano di Musica Sacra di Fiesole.    </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Dall'Ottobre 2015 è Docente di Teoria e Solfeggio presso la Scuola di Musica di Fiesole.</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537D3A" w:rsidRDefault="0062558A" w:rsidP="0062558A">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62558A" w:rsidRDefault="0062558A" w:rsidP="0062558A">
      <w:pPr>
        <w:spacing w:after="0" w:line="240" w:lineRule="auto"/>
        <w:jc w:val="center"/>
        <w:rPr>
          <w:rFonts w:ascii="Georgia" w:hAnsi="Georgia"/>
          <w:b/>
          <w:smallCaps/>
          <w:sz w:val="32"/>
        </w:rPr>
      </w:pPr>
    </w:p>
    <w:p w:rsidR="0062558A" w:rsidRDefault="0062558A" w:rsidP="0062558A">
      <w:pPr>
        <w:spacing w:after="0" w:line="240" w:lineRule="auto"/>
        <w:jc w:val="center"/>
        <w:rPr>
          <w:rFonts w:ascii="Georgia" w:hAnsi="Georgia"/>
          <w:b/>
          <w:smallCaps/>
          <w:sz w:val="32"/>
        </w:rPr>
      </w:pPr>
    </w:p>
    <w:p w:rsidR="0062558A" w:rsidRDefault="0062558A" w:rsidP="0062558A">
      <w:pPr>
        <w:spacing w:after="0" w:line="240" w:lineRule="auto"/>
        <w:jc w:val="center"/>
        <w:rPr>
          <w:rFonts w:ascii="Georgia" w:hAnsi="Georgia"/>
          <w:b/>
          <w:smallCaps/>
          <w:sz w:val="32"/>
        </w:rPr>
      </w:pPr>
    </w:p>
    <w:p w:rsidR="002F6207" w:rsidRDefault="002F6207" w:rsidP="0062558A">
      <w:pPr>
        <w:spacing w:after="0" w:line="240" w:lineRule="auto"/>
        <w:jc w:val="center"/>
        <w:rPr>
          <w:rFonts w:ascii="Georgia" w:hAnsi="Georgia"/>
          <w:b/>
          <w:smallCaps/>
          <w:sz w:val="32"/>
        </w:rPr>
      </w:pPr>
    </w:p>
    <w:p w:rsidR="002F6207" w:rsidRDefault="002F6207" w:rsidP="0062558A">
      <w:pPr>
        <w:spacing w:after="0" w:line="240" w:lineRule="auto"/>
        <w:jc w:val="center"/>
        <w:rPr>
          <w:rFonts w:ascii="Georgia" w:hAnsi="Georgia"/>
          <w:b/>
          <w:smallCaps/>
          <w:sz w:val="32"/>
        </w:rPr>
      </w:pPr>
    </w:p>
    <w:sectPr w:rsidR="002F6207" w:rsidSect="00E028F1">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69"/>
    <w:rsid w:val="000878F4"/>
    <w:rsid w:val="000D2831"/>
    <w:rsid w:val="0013178B"/>
    <w:rsid w:val="00132448"/>
    <w:rsid w:val="00146DD7"/>
    <w:rsid w:val="00153201"/>
    <w:rsid w:val="00172399"/>
    <w:rsid w:val="00186F6B"/>
    <w:rsid w:val="001926A0"/>
    <w:rsid w:val="001A596A"/>
    <w:rsid w:val="001D082E"/>
    <w:rsid w:val="001D4CFD"/>
    <w:rsid w:val="0023647E"/>
    <w:rsid w:val="002863BC"/>
    <w:rsid w:val="002F6207"/>
    <w:rsid w:val="00310819"/>
    <w:rsid w:val="00310F95"/>
    <w:rsid w:val="003137D2"/>
    <w:rsid w:val="00346F37"/>
    <w:rsid w:val="00387D6B"/>
    <w:rsid w:val="003A54AA"/>
    <w:rsid w:val="003C3DAB"/>
    <w:rsid w:val="003C79FD"/>
    <w:rsid w:val="003F7837"/>
    <w:rsid w:val="004218CA"/>
    <w:rsid w:val="00460C2D"/>
    <w:rsid w:val="00475E69"/>
    <w:rsid w:val="00515A2E"/>
    <w:rsid w:val="005647CA"/>
    <w:rsid w:val="005C0F1F"/>
    <w:rsid w:val="005C6693"/>
    <w:rsid w:val="006213A1"/>
    <w:rsid w:val="0062558A"/>
    <w:rsid w:val="00625A93"/>
    <w:rsid w:val="00634C9C"/>
    <w:rsid w:val="00671435"/>
    <w:rsid w:val="00715CEA"/>
    <w:rsid w:val="00717942"/>
    <w:rsid w:val="00717AAD"/>
    <w:rsid w:val="0078282F"/>
    <w:rsid w:val="007A766B"/>
    <w:rsid w:val="007B3E3B"/>
    <w:rsid w:val="007D73CC"/>
    <w:rsid w:val="00810DE6"/>
    <w:rsid w:val="00814FF8"/>
    <w:rsid w:val="00841C74"/>
    <w:rsid w:val="00874A51"/>
    <w:rsid w:val="008D4AFE"/>
    <w:rsid w:val="008F49A6"/>
    <w:rsid w:val="00912CF9"/>
    <w:rsid w:val="0096390B"/>
    <w:rsid w:val="00971A0D"/>
    <w:rsid w:val="009A2F9C"/>
    <w:rsid w:val="009A7BA8"/>
    <w:rsid w:val="009B6556"/>
    <w:rsid w:val="009B6A92"/>
    <w:rsid w:val="009F0826"/>
    <w:rsid w:val="00A2527B"/>
    <w:rsid w:val="00A66900"/>
    <w:rsid w:val="00A82394"/>
    <w:rsid w:val="00AC0E01"/>
    <w:rsid w:val="00AC3721"/>
    <w:rsid w:val="00B5031E"/>
    <w:rsid w:val="00B564E8"/>
    <w:rsid w:val="00B7563B"/>
    <w:rsid w:val="00BC402D"/>
    <w:rsid w:val="00BC590F"/>
    <w:rsid w:val="00BD7658"/>
    <w:rsid w:val="00C01F2A"/>
    <w:rsid w:val="00C02063"/>
    <w:rsid w:val="00C06413"/>
    <w:rsid w:val="00C14DA6"/>
    <w:rsid w:val="00C312B9"/>
    <w:rsid w:val="00C36437"/>
    <w:rsid w:val="00CA307C"/>
    <w:rsid w:val="00CE777B"/>
    <w:rsid w:val="00D40EEA"/>
    <w:rsid w:val="00D50BEE"/>
    <w:rsid w:val="00D52E34"/>
    <w:rsid w:val="00DE0C11"/>
    <w:rsid w:val="00DF4740"/>
    <w:rsid w:val="00E028F1"/>
    <w:rsid w:val="00E07FA4"/>
    <w:rsid w:val="00E4096F"/>
    <w:rsid w:val="00E80F83"/>
    <w:rsid w:val="00E90EEB"/>
    <w:rsid w:val="00E95259"/>
    <w:rsid w:val="00EA2574"/>
    <w:rsid w:val="00F01DF5"/>
    <w:rsid w:val="00F052E1"/>
    <w:rsid w:val="00F60780"/>
    <w:rsid w:val="00F63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B3EEC-78DD-4FF3-A264-D1531CEC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C020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Daniele Dori</cp:lastModifiedBy>
  <cp:revision>3</cp:revision>
  <cp:lastPrinted>2018-03-09T09:44:00Z</cp:lastPrinted>
  <dcterms:created xsi:type="dcterms:W3CDTF">2018-03-09T09:49:00Z</dcterms:created>
  <dcterms:modified xsi:type="dcterms:W3CDTF">2018-03-09T09:49:00Z</dcterms:modified>
</cp:coreProperties>
</file>